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487E" w14:textId="558F26B2" w:rsidR="00305C00" w:rsidRPr="007A7BF9" w:rsidRDefault="007C2890" w:rsidP="00305C00">
      <w:pPr>
        <w:pStyle w:val="Tekstzonderopmaak"/>
        <w:jc w:val="center"/>
        <w:rPr>
          <w:rFonts w:ascii="Calibri" w:hAnsi="Calibri" w:cs="Calibri"/>
          <w:b/>
          <w:lang w:val="fr-BE"/>
        </w:rPr>
      </w:pPr>
      <w:r>
        <w:rPr>
          <w:noProof/>
        </w:rPr>
        <mc:AlternateContent>
          <mc:Choice Requires="wps">
            <w:drawing>
              <wp:anchor distT="0" distB="0" distL="114300" distR="114300" simplePos="0" relativeHeight="251657728" behindDoc="0" locked="0" layoutInCell="1" allowOverlap="1" wp14:anchorId="169B7AAD" wp14:editId="18FA4E00">
                <wp:simplePos x="0" y="0"/>
                <wp:positionH relativeFrom="column">
                  <wp:posOffset>-38100</wp:posOffset>
                </wp:positionH>
                <wp:positionV relativeFrom="paragraph">
                  <wp:posOffset>113665</wp:posOffset>
                </wp:positionV>
                <wp:extent cx="5915025" cy="506730"/>
                <wp:effectExtent l="0" t="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5067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898502" id="Rectangle 1" o:spid="_x0000_s1026" style="position:absolute;margin-left:-3pt;margin-top:8.95pt;width:465.75pt;height: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" filled="f" strokecolor="windowText" strokeweight=".25pt">
                <v:path arrowok="t"/>
              </v:rect>
            </w:pict>
          </mc:Fallback>
        </mc:AlternateContent>
      </w:r>
    </w:p>
    <w:p w14:paraId="0426F4ED" w14:textId="77777777" w:rsidR="00ED0C45" w:rsidRDefault="00D71A73" w:rsidP="00305C00">
      <w:pPr>
        <w:pStyle w:val="Tekstzonderopmaak"/>
        <w:jc w:val="center"/>
        <w:rPr>
          <w:rFonts w:ascii="Verdana" w:hAnsi="Verdana" w:cs="Calibri"/>
          <w:b/>
          <w:sz w:val="28"/>
          <w:szCs w:val="28"/>
          <w:lang w:val="fr-BE"/>
        </w:rPr>
      </w:pPr>
      <w:r w:rsidRPr="00ED0C45">
        <w:rPr>
          <w:rFonts w:ascii="Verdana" w:hAnsi="Verdana" w:cs="Calibri"/>
          <w:b/>
          <w:sz w:val="28"/>
          <w:szCs w:val="28"/>
          <w:lang w:val="fr-BE"/>
        </w:rPr>
        <w:t xml:space="preserve">DOCUMENTS A FOURNIR SI L’ETUDIANT BENEFICIE </w:t>
      </w:r>
    </w:p>
    <w:p w14:paraId="658ED1D5" w14:textId="77777777" w:rsidR="00D71A73" w:rsidRPr="00ED0C45" w:rsidRDefault="00D71A73" w:rsidP="00305C00">
      <w:pPr>
        <w:pStyle w:val="Tekstzonderopmaak"/>
        <w:jc w:val="center"/>
        <w:rPr>
          <w:rFonts w:ascii="Verdana" w:hAnsi="Verdana" w:cs="Calibri"/>
          <w:b/>
          <w:sz w:val="28"/>
          <w:szCs w:val="28"/>
          <w:lang w:val="fr-BE"/>
        </w:rPr>
      </w:pPr>
      <w:r w:rsidRPr="00ED0C45">
        <w:rPr>
          <w:rFonts w:ascii="Verdana" w:hAnsi="Verdana" w:cs="Calibri"/>
          <w:b/>
          <w:sz w:val="28"/>
          <w:szCs w:val="28"/>
          <w:lang w:val="fr-BE"/>
        </w:rPr>
        <w:t>D’UNE BOURSE DE</w:t>
      </w:r>
      <w:r w:rsidR="00ED0C45">
        <w:rPr>
          <w:rFonts w:ascii="Verdana" w:hAnsi="Verdana" w:cs="Calibri"/>
          <w:b/>
          <w:sz w:val="28"/>
          <w:szCs w:val="28"/>
          <w:lang w:val="fr-BE"/>
        </w:rPr>
        <w:t xml:space="preserve"> </w:t>
      </w:r>
      <w:r w:rsidRPr="00ED0C45">
        <w:rPr>
          <w:rFonts w:ascii="Verdana" w:hAnsi="Verdana" w:cs="Calibri"/>
          <w:b/>
          <w:sz w:val="28"/>
          <w:szCs w:val="28"/>
          <w:lang w:val="fr-BE"/>
        </w:rPr>
        <w:t>L’ETAT BELGE LONG SEJOUR (Visa D)</w:t>
      </w:r>
    </w:p>
    <w:p w14:paraId="3314B8E3" w14:textId="77777777" w:rsidR="00AB31F1" w:rsidRDefault="00AB31F1" w:rsidP="00624EF1">
      <w:pPr>
        <w:pStyle w:val="Tekstzonderopmaak"/>
        <w:rPr>
          <w:rFonts w:ascii="Verdana" w:hAnsi="Verdana" w:cs="Calibri"/>
          <w:b/>
          <w:sz w:val="20"/>
          <w:szCs w:val="20"/>
          <w:lang w:val="fr-BE"/>
        </w:rPr>
      </w:pPr>
    </w:p>
    <w:p w14:paraId="3D05B482" w14:textId="77777777" w:rsidR="00624EF1" w:rsidRPr="00624EF1" w:rsidRDefault="00624EF1" w:rsidP="00624EF1">
      <w:pPr>
        <w:pBdr>
          <w:top w:val="single" w:sz="4" w:space="1" w:color="auto"/>
          <w:left w:val="single" w:sz="4" w:space="4" w:color="auto"/>
          <w:bottom w:val="single" w:sz="4" w:space="1" w:color="auto"/>
          <w:right w:val="single" w:sz="4" w:space="4" w:color="auto"/>
        </w:pBdr>
        <w:rPr>
          <w:lang w:val="fr-BE"/>
        </w:rPr>
      </w:pPr>
      <w:r w:rsidRPr="00624EF1">
        <w:rPr>
          <w:lang w:val="fr-BE"/>
        </w:rPr>
        <w:t>Votre dossier doit être composé en trois tas :</w:t>
      </w:r>
      <w:r w:rsidRPr="00624EF1">
        <w:rPr>
          <w:b/>
          <w:lang w:val="fr-BE"/>
        </w:rPr>
        <w:t xml:space="preserve">  1 tas d’originaux + 2 tas de copies </w:t>
      </w:r>
      <w:r w:rsidRPr="00624EF1">
        <w:rPr>
          <w:lang w:val="fr-BE"/>
        </w:rPr>
        <w:t>de chaque original. Les trois tas classés dans le même ordre indiqué ci-dessous :</w:t>
      </w:r>
    </w:p>
    <w:p w14:paraId="1EEAA31D" w14:textId="77777777" w:rsidR="00624EF1" w:rsidRDefault="00624EF1" w:rsidP="00624EF1">
      <w:pPr>
        <w:pStyle w:val="Tekstzonderopmaak"/>
        <w:rPr>
          <w:rFonts w:ascii="Verdana" w:hAnsi="Verdana" w:cs="Calibri"/>
          <w:b/>
          <w:sz w:val="20"/>
          <w:szCs w:val="20"/>
          <w:lang w:val="fr-BE"/>
        </w:rPr>
      </w:pPr>
    </w:p>
    <w:p w14:paraId="2A8058BE" w14:textId="77777777" w:rsidR="00D71A73" w:rsidRPr="00ED0C45" w:rsidRDefault="005C5500" w:rsidP="007D3D77">
      <w:pPr>
        <w:pStyle w:val="Tekstzonderopmaak"/>
        <w:numPr>
          <w:ilvl w:val="0"/>
          <w:numId w:val="2"/>
        </w:numPr>
        <w:ind w:left="360"/>
        <w:rPr>
          <w:rFonts w:ascii="Verdana" w:hAnsi="Verdana" w:cs="Calibri"/>
          <w:sz w:val="20"/>
          <w:szCs w:val="20"/>
          <w:lang w:val="fr-BE"/>
        </w:rPr>
      </w:pPr>
      <w:r>
        <w:rPr>
          <w:rFonts w:ascii="Verdana" w:hAnsi="Verdana"/>
          <w:sz w:val="20"/>
          <w:szCs w:val="20"/>
          <w:u w:val="single"/>
          <w:lang w:val="fr-BE"/>
        </w:rPr>
        <w:t>PASSEPORT NATIONAL</w:t>
      </w:r>
      <w:r w:rsidRPr="005C5500">
        <w:rPr>
          <w:rFonts w:ascii="Verdana" w:hAnsi="Verdana"/>
          <w:sz w:val="20"/>
          <w:szCs w:val="20"/>
          <w:lang w:val="fr-BE"/>
        </w:rPr>
        <w:t xml:space="preserve"> dont la durée de validité est supérieure à 12 mois </w:t>
      </w:r>
      <w:r w:rsidR="00D71A73" w:rsidRPr="00ED0C45">
        <w:rPr>
          <w:rFonts w:ascii="Verdana" w:hAnsi="Verdana" w:cs="Calibri"/>
          <w:sz w:val="20"/>
          <w:szCs w:val="20"/>
          <w:lang w:val="fr-BE"/>
        </w:rPr>
        <w:t xml:space="preserve"> </w:t>
      </w:r>
    </w:p>
    <w:p w14:paraId="18D93643" w14:textId="77777777" w:rsidR="00D71A73" w:rsidRPr="00ED0C45" w:rsidRDefault="00975511" w:rsidP="007D3D77">
      <w:pPr>
        <w:pStyle w:val="Tekstzonderopmaak"/>
        <w:ind w:left="360" w:firstLine="720"/>
        <w:rPr>
          <w:rFonts w:ascii="Verdana" w:hAnsi="Verdana" w:cs="Calibri"/>
          <w:sz w:val="20"/>
          <w:szCs w:val="20"/>
          <w:lang w:val="fr-BE"/>
        </w:rPr>
      </w:pPr>
      <w:r w:rsidRPr="00ED0C45">
        <w:rPr>
          <w:rFonts w:ascii="Verdana" w:hAnsi="Verdana" w:cs="Calibri"/>
          <w:sz w:val="20"/>
          <w:szCs w:val="20"/>
          <w:lang w:val="fr-BE"/>
        </w:rPr>
        <w:t>+</w:t>
      </w:r>
      <w:r w:rsidR="00D71A73" w:rsidRPr="00ED0C45">
        <w:rPr>
          <w:rFonts w:ascii="Verdana" w:hAnsi="Verdana" w:cs="Calibri"/>
          <w:sz w:val="20"/>
          <w:szCs w:val="20"/>
          <w:lang w:val="fr-BE"/>
        </w:rPr>
        <w:t>COPIE DES 2 PREMIERES ET DERNIERE</w:t>
      </w:r>
      <w:r w:rsidR="00ED0C45">
        <w:rPr>
          <w:rFonts w:ascii="Verdana" w:hAnsi="Verdana" w:cs="Calibri"/>
          <w:sz w:val="20"/>
          <w:szCs w:val="20"/>
          <w:lang w:val="fr-BE"/>
        </w:rPr>
        <w:t>S</w:t>
      </w:r>
      <w:r w:rsidR="00D71A73" w:rsidRPr="00ED0C45">
        <w:rPr>
          <w:rFonts w:ascii="Verdana" w:hAnsi="Verdana" w:cs="Calibri"/>
          <w:sz w:val="20"/>
          <w:szCs w:val="20"/>
          <w:lang w:val="fr-BE"/>
        </w:rPr>
        <w:t xml:space="preserve"> PAGES </w:t>
      </w:r>
    </w:p>
    <w:p w14:paraId="60035585" w14:textId="77777777" w:rsidR="00D71A73" w:rsidRPr="00ED0C45" w:rsidRDefault="00975511" w:rsidP="007D3D77">
      <w:pPr>
        <w:pStyle w:val="Tekstzonderopmaak"/>
        <w:ind w:left="360" w:firstLine="720"/>
        <w:rPr>
          <w:rFonts w:ascii="Verdana" w:hAnsi="Verdana" w:cs="Calibri"/>
          <w:sz w:val="20"/>
          <w:szCs w:val="20"/>
          <w:lang w:val="fr-BE"/>
        </w:rPr>
      </w:pPr>
      <w:r w:rsidRPr="00ED0C45">
        <w:rPr>
          <w:rFonts w:ascii="Verdana" w:hAnsi="Verdana" w:cs="Calibri"/>
          <w:sz w:val="20"/>
          <w:szCs w:val="20"/>
          <w:lang w:val="fr-BE"/>
        </w:rPr>
        <w:t>+</w:t>
      </w:r>
      <w:r w:rsidR="00D71A73" w:rsidRPr="00ED0C45">
        <w:rPr>
          <w:rFonts w:ascii="Verdana" w:hAnsi="Verdana" w:cs="Calibri"/>
          <w:sz w:val="20"/>
          <w:szCs w:val="20"/>
          <w:lang w:val="fr-BE"/>
        </w:rPr>
        <w:t xml:space="preserve">COPIE DES PAGES MUNIES D’UN VISA </w:t>
      </w:r>
    </w:p>
    <w:p w14:paraId="7AF4BD75" w14:textId="77777777" w:rsidR="00D71A73" w:rsidRPr="00ED0C45" w:rsidRDefault="00D71A73" w:rsidP="007D3D77">
      <w:pPr>
        <w:pStyle w:val="Tekstzonderopmaak"/>
        <w:rPr>
          <w:rFonts w:ascii="Verdana" w:hAnsi="Verdana" w:cs="Calibri"/>
          <w:sz w:val="20"/>
          <w:szCs w:val="20"/>
          <w:lang w:val="fr-BE"/>
        </w:rPr>
      </w:pPr>
    </w:p>
    <w:p w14:paraId="1A153229" w14:textId="77777777" w:rsidR="005B5DB9" w:rsidRPr="00ED0C45" w:rsidRDefault="00657417" w:rsidP="007D3D77">
      <w:pPr>
        <w:pStyle w:val="Tekstzonderopmaak"/>
        <w:numPr>
          <w:ilvl w:val="0"/>
          <w:numId w:val="2"/>
        </w:numPr>
        <w:ind w:left="360"/>
        <w:rPr>
          <w:rFonts w:ascii="Verdana" w:hAnsi="Verdana" w:cs="Calibri"/>
          <w:sz w:val="20"/>
          <w:szCs w:val="20"/>
          <w:lang w:val="fr-BE"/>
        </w:rPr>
      </w:pPr>
      <w:hyperlink r:id="rId8" w:history="1">
        <w:r w:rsidR="005B5DB9" w:rsidRPr="00ED0C45">
          <w:rPr>
            <w:rStyle w:val="Hyperlink"/>
            <w:rFonts w:ascii="Verdana" w:hAnsi="Verdana"/>
            <w:sz w:val="20"/>
            <w:szCs w:val="20"/>
            <w:lang w:val="fr-BE"/>
          </w:rPr>
          <w:t>Formulaire de demande de visa</w:t>
        </w:r>
      </w:hyperlink>
      <w:r w:rsidR="005B5DB9" w:rsidRPr="00ED0C45">
        <w:rPr>
          <w:rFonts w:ascii="Verdana" w:hAnsi="Verdana"/>
          <w:sz w:val="20"/>
          <w:szCs w:val="20"/>
          <w:lang w:val="fr-BE"/>
        </w:rPr>
        <w:t xml:space="preserve"> avec </w:t>
      </w:r>
      <w:r w:rsidR="00E939AD" w:rsidRPr="00ED0C45">
        <w:rPr>
          <w:rFonts w:ascii="Verdana" w:hAnsi="Verdana"/>
          <w:sz w:val="20"/>
          <w:szCs w:val="20"/>
          <w:lang w:val="fr-BE"/>
        </w:rPr>
        <w:t>2</w:t>
      </w:r>
      <w:r w:rsidR="005B5DB9" w:rsidRPr="00ED0C45">
        <w:rPr>
          <w:rFonts w:ascii="Verdana" w:hAnsi="Verdana"/>
          <w:sz w:val="20"/>
          <w:szCs w:val="20"/>
          <w:lang w:val="fr-BE"/>
        </w:rPr>
        <w:t xml:space="preserve"> photos récentes : </w:t>
      </w:r>
      <w:hyperlink r:id="rId9" w:history="1">
        <w:r w:rsidR="005B5DB9" w:rsidRPr="00ED0C45">
          <w:rPr>
            <w:rStyle w:val="Hyperlink"/>
            <w:rFonts w:ascii="Verdana" w:hAnsi="Verdana"/>
            <w:sz w:val="20"/>
            <w:szCs w:val="20"/>
            <w:lang w:val="fr-BE"/>
          </w:rPr>
          <w:t>https://visaonweb.diplomatie.be/</w:t>
        </w:r>
      </w:hyperlink>
    </w:p>
    <w:p w14:paraId="3A31FDBA" w14:textId="77777777" w:rsidR="00D71A73" w:rsidRPr="00ED0C45" w:rsidRDefault="00D71A73" w:rsidP="007D3D77">
      <w:pPr>
        <w:pStyle w:val="Tekstzonderopmaak"/>
        <w:ind w:left="360"/>
        <w:rPr>
          <w:rFonts w:ascii="Verdana" w:hAnsi="Verdana" w:cs="Calibri"/>
          <w:sz w:val="20"/>
          <w:szCs w:val="20"/>
          <w:lang w:val="fr-BE"/>
        </w:rPr>
      </w:pPr>
    </w:p>
    <w:p w14:paraId="2ADF9034" w14:textId="77777777" w:rsidR="00D71A73" w:rsidRPr="00ED0C45" w:rsidRDefault="00D71A73" w:rsidP="007D3D77">
      <w:pPr>
        <w:pStyle w:val="Tekstzonderopmaak"/>
        <w:numPr>
          <w:ilvl w:val="0"/>
          <w:numId w:val="2"/>
        </w:numPr>
        <w:ind w:left="360"/>
        <w:rPr>
          <w:rFonts w:ascii="Verdana" w:hAnsi="Verdana" w:cs="Calibri"/>
          <w:sz w:val="20"/>
          <w:szCs w:val="20"/>
          <w:lang w:val="fr-BE"/>
        </w:rPr>
      </w:pPr>
      <w:r w:rsidRPr="00ED0C45">
        <w:rPr>
          <w:rFonts w:ascii="Verdana" w:hAnsi="Verdana" w:cs="Calibri"/>
          <w:sz w:val="20"/>
          <w:szCs w:val="20"/>
          <w:lang w:val="fr-BE"/>
        </w:rPr>
        <w:t xml:space="preserve">ATTESTATION DE SERVICE / ORDRE DE MISSION </w:t>
      </w:r>
    </w:p>
    <w:p w14:paraId="5DABE73E" w14:textId="77777777" w:rsidR="00D71A73" w:rsidRPr="00ED0C45" w:rsidRDefault="00D71A73" w:rsidP="007D3D77">
      <w:pPr>
        <w:pStyle w:val="Tekstzonderopmaak"/>
        <w:ind w:left="360"/>
        <w:rPr>
          <w:rFonts w:ascii="Verdana" w:hAnsi="Verdana" w:cs="Calibri"/>
          <w:sz w:val="20"/>
          <w:szCs w:val="20"/>
          <w:lang w:val="fr-BE"/>
        </w:rPr>
      </w:pPr>
    </w:p>
    <w:p w14:paraId="26D312E3" w14:textId="77777777" w:rsidR="00D71A73" w:rsidRPr="00ED0C45" w:rsidRDefault="00D71A73" w:rsidP="007D3D77">
      <w:pPr>
        <w:pStyle w:val="Tekstzonderopmaak"/>
        <w:numPr>
          <w:ilvl w:val="0"/>
          <w:numId w:val="2"/>
        </w:numPr>
        <w:ind w:left="360"/>
        <w:rPr>
          <w:rFonts w:ascii="Verdana" w:hAnsi="Verdana" w:cs="Calibri"/>
          <w:sz w:val="20"/>
          <w:szCs w:val="20"/>
          <w:lang w:val="fr-BE"/>
        </w:rPr>
      </w:pPr>
      <w:r w:rsidRPr="00ED0C45">
        <w:rPr>
          <w:rFonts w:ascii="Verdana" w:hAnsi="Verdana" w:cs="Calibri"/>
          <w:sz w:val="20"/>
          <w:szCs w:val="20"/>
          <w:lang w:val="fr-BE"/>
        </w:rPr>
        <w:t xml:space="preserve">UNE ATTESTATION DE L’ORGANISME BOURSIER INFORMANT L’AMBASSADE DE LA </w:t>
      </w:r>
    </w:p>
    <w:p w14:paraId="0A884E62" w14:textId="38166EE9" w:rsidR="00D71A73" w:rsidRPr="00D34CCE" w:rsidRDefault="00D71A73" w:rsidP="00D34CCE">
      <w:pPr>
        <w:rPr>
          <w:rFonts w:ascii="Calibri" w:hAnsi="Calibri"/>
          <w:lang w:val="en-BE"/>
        </w:rPr>
      </w:pPr>
      <w:r w:rsidRPr="00ED0C45">
        <w:rPr>
          <w:rFonts w:cs="Calibri"/>
          <w:lang w:val="fr-BE"/>
        </w:rPr>
        <w:t>SELECTION DU B</w:t>
      </w:r>
      <w:r w:rsidR="007A69CA" w:rsidRPr="00ED0C45">
        <w:rPr>
          <w:rFonts w:cs="Calibri"/>
          <w:lang w:val="fr-BE"/>
        </w:rPr>
        <w:t>OURSIER (</w:t>
      </w:r>
      <w:r w:rsidR="00657417">
        <w:rPr>
          <w:rFonts w:cs="Calibri"/>
          <w:lang w:val="fr-BE"/>
        </w:rPr>
        <w:t>ENABEL</w:t>
      </w:r>
      <w:r w:rsidR="007A69CA" w:rsidRPr="00ED0C45">
        <w:rPr>
          <w:rFonts w:cs="Calibri"/>
          <w:lang w:val="fr-BE"/>
        </w:rPr>
        <w:t>, CUD, VLIR, IMT,…)</w:t>
      </w:r>
      <w:r w:rsidR="001458AE">
        <w:rPr>
          <w:rFonts w:cs="Calibri"/>
          <w:lang w:val="fr-BE"/>
        </w:rPr>
        <w:t xml:space="preserve"> : </w:t>
      </w:r>
      <w:r w:rsidR="001458AE" w:rsidRPr="001458AE">
        <w:rPr>
          <w:lang w:val="fr-BE"/>
        </w:rPr>
        <w:t>L’attestation doit être établie conformément au modèle de formulaire type soit par une organisation internationale ou par une autorité nationale, soit par une communauté, une région, une province ou une commune, soit par un établissement d'enseignement supérieur, et préciser que le demandeur bénéficie ou bénéficiera prochainement d'une bourse ou d'un prêt</w:t>
      </w:r>
    </w:p>
    <w:p w14:paraId="2A33B6C2" w14:textId="77777777" w:rsidR="00D71A73" w:rsidRPr="00ED0C45" w:rsidRDefault="00D71A73" w:rsidP="007D3D77">
      <w:pPr>
        <w:pStyle w:val="Tekstzonderopmaak"/>
        <w:ind w:left="360"/>
        <w:rPr>
          <w:rFonts w:ascii="Verdana" w:hAnsi="Verdana" w:cs="Calibri"/>
          <w:sz w:val="20"/>
          <w:szCs w:val="20"/>
          <w:lang w:val="fr-BE"/>
        </w:rPr>
      </w:pPr>
    </w:p>
    <w:p w14:paraId="1CF6E9F3" w14:textId="77777777" w:rsidR="00D71A73" w:rsidRPr="00ED0C45" w:rsidRDefault="007A69CA" w:rsidP="007D3D77">
      <w:pPr>
        <w:pStyle w:val="Tekstzonderopmaak"/>
        <w:numPr>
          <w:ilvl w:val="0"/>
          <w:numId w:val="2"/>
        </w:numPr>
        <w:ind w:left="360"/>
        <w:rPr>
          <w:rFonts w:ascii="Verdana" w:hAnsi="Verdana" w:cs="Calibri"/>
          <w:sz w:val="20"/>
          <w:szCs w:val="20"/>
          <w:lang w:val="fr-BE"/>
        </w:rPr>
      </w:pPr>
      <w:r w:rsidRPr="00ED0C45">
        <w:rPr>
          <w:rFonts w:ascii="Verdana" w:hAnsi="Verdana" w:cs="Calibri"/>
          <w:sz w:val="20"/>
          <w:szCs w:val="20"/>
          <w:lang w:val="fr-BE"/>
        </w:rPr>
        <w:t>DIPLOMES ORIGINAUX + 2 COPIES</w:t>
      </w:r>
    </w:p>
    <w:p w14:paraId="4779CEF7" w14:textId="77777777" w:rsidR="00D71A73" w:rsidRPr="00ED0C45" w:rsidRDefault="00D71A73" w:rsidP="007D3D77">
      <w:pPr>
        <w:pStyle w:val="Tekstzonderopmaak"/>
        <w:ind w:left="360"/>
        <w:rPr>
          <w:rFonts w:ascii="Verdana" w:hAnsi="Verdana" w:cs="Calibri"/>
          <w:sz w:val="20"/>
          <w:szCs w:val="20"/>
          <w:lang w:val="fr-BE"/>
        </w:rPr>
      </w:pPr>
    </w:p>
    <w:p w14:paraId="2705C2B5" w14:textId="77777777" w:rsidR="0025455F" w:rsidRPr="00624EF1" w:rsidRDefault="0025455F" w:rsidP="007D3D77">
      <w:pPr>
        <w:pStyle w:val="Tekstzonderopmaak"/>
        <w:numPr>
          <w:ilvl w:val="0"/>
          <w:numId w:val="2"/>
        </w:numPr>
        <w:ind w:left="360"/>
        <w:rPr>
          <w:rFonts w:ascii="Verdana" w:hAnsi="Verdana" w:cs="Calibri"/>
          <w:sz w:val="20"/>
          <w:szCs w:val="20"/>
          <w:lang w:val="fr-BE"/>
        </w:rPr>
      </w:pPr>
      <w:r w:rsidRPr="00624EF1">
        <w:rPr>
          <w:rFonts w:ascii="Verdana" w:hAnsi="Verdana" w:cs="Calibri"/>
          <w:sz w:val="20"/>
          <w:szCs w:val="20"/>
          <w:lang w:val="fr-BE"/>
        </w:rPr>
        <w:t xml:space="preserve">CERTIFICAT MEDICAL ETABLI PAR UN MEDECIN AGREE (voir liste exhaustive sur </w:t>
      </w:r>
      <w:hyperlink r:id="rId10" w:history="1">
        <w:r w:rsidRPr="00624EF1">
          <w:rPr>
            <w:rStyle w:val="Hyperlink"/>
            <w:rFonts w:ascii="Verdana" w:hAnsi="Verdana" w:cs="Calibri"/>
            <w:sz w:val="20"/>
            <w:szCs w:val="20"/>
            <w:lang w:val="fr-BE"/>
          </w:rPr>
          <w:t>https://www.cev-kin.eu/fr/content/contacts-utiles</w:t>
        </w:r>
      </w:hyperlink>
      <w:r w:rsidRPr="00624EF1">
        <w:rPr>
          <w:rFonts w:ascii="Verdana" w:hAnsi="Verdana" w:cs="Calibri"/>
          <w:sz w:val="20"/>
          <w:szCs w:val="20"/>
          <w:lang w:val="fr-BE"/>
        </w:rPr>
        <w:t>). Vous présentez un certificat établi dans les 6 mois qui précèdent  le dépôt de votre demande.</w:t>
      </w:r>
    </w:p>
    <w:p w14:paraId="230B5F97" w14:textId="77777777" w:rsidR="0025455F" w:rsidRDefault="0025455F" w:rsidP="007D3D77">
      <w:pPr>
        <w:pStyle w:val="Tekstzonderopmaak"/>
        <w:rPr>
          <w:rFonts w:ascii="Verdana" w:hAnsi="Verdana" w:cs="Calibri"/>
          <w:sz w:val="20"/>
          <w:szCs w:val="20"/>
          <w:lang w:val="fr-BE"/>
        </w:rPr>
      </w:pPr>
    </w:p>
    <w:p w14:paraId="065EE26D" w14:textId="1C14233B" w:rsidR="00975511" w:rsidRDefault="00975511" w:rsidP="007D3D77">
      <w:pPr>
        <w:pStyle w:val="Tekstzonderopmaak"/>
        <w:numPr>
          <w:ilvl w:val="0"/>
          <w:numId w:val="2"/>
        </w:numPr>
        <w:ind w:left="360"/>
        <w:rPr>
          <w:rFonts w:ascii="Verdana" w:hAnsi="Verdana" w:cs="Calibri"/>
          <w:sz w:val="20"/>
          <w:szCs w:val="20"/>
          <w:lang w:val="fr-BE"/>
        </w:rPr>
      </w:pPr>
      <w:r w:rsidRPr="00ED0C45">
        <w:rPr>
          <w:rFonts w:ascii="Verdana" w:hAnsi="Verdana" w:cs="Calibri"/>
          <w:sz w:val="20"/>
          <w:szCs w:val="20"/>
          <w:lang w:val="fr-BE"/>
        </w:rPr>
        <w:t xml:space="preserve">SI L’INTERESSE EST AGE DE PLUS DE </w:t>
      </w:r>
      <w:r w:rsidR="007C2890">
        <w:rPr>
          <w:rFonts w:ascii="Verdana" w:hAnsi="Verdana" w:cs="Calibri"/>
          <w:sz w:val="20"/>
          <w:szCs w:val="20"/>
          <w:lang w:val="fr-BE"/>
        </w:rPr>
        <w:t>18</w:t>
      </w:r>
      <w:r w:rsidRPr="00ED0C45">
        <w:rPr>
          <w:rFonts w:ascii="Verdana" w:hAnsi="Verdana" w:cs="Calibri"/>
          <w:sz w:val="20"/>
          <w:szCs w:val="20"/>
          <w:lang w:val="fr-BE"/>
        </w:rPr>
        <w:t xml:space="preserve"> ANS, UN EXTRAIT DE CASIER JUDICIAIRE DELIVRE DEPUIS 6 MOIS MAXIMUM COUVRANT L’ANNEE PRECEDENT LA DEMANDE DE VISA (si la demande est introduite dans un pays de résidence : un extrait doit être délivré par ce pays de résidence et par le pays d’origine). L’EXTRAIT DOIT ETRE </w:t>
      </w:r>
      <w:hyperlink r:id="rId11" w:history="1">
        <w:r w:rsidRPr="00ED0C45">
          <w:rPr>
            <w:rStyle w:val="Hyperlink"/>
            <w:rFonts w:ascii="Verdana" w:hAnsi="Verdana" w:cs="Calibri"/>
            <w:sz w:val="20"/>
            <w:szCs w:val="20"/>
            <w:lang w:val="fr-BE"/>
          </w:rPr>
          <w:t>LEGALISE AU PREALABLE PAR L’AMBASSADE DE BELGIQUE</w:t>
        </w:r>
      </w:hyperlink>
      <w:r w:rsidRPr="00ED0C45">
        <w:rPr>
          <w:rFonts w:ascii="Verdana" w:hAnsi="Verdana" w:cs="Calibri"/>
          <w:sz w:val="20"/>
          <w:szCs w:val="20"/>
          <w:lang w:val="fr-BE"/>
        </w:rPr>
        <w:t xml:space="preserve">. </w:t>
      </w:r>
    </w:p>
    <w:p w14:paraId="0121166A" w14:textId="77777777" w:rsidR="00D71A73" w:rsidRDefault="00D71A73" w:rsidP="0025455F">
      <w:pPr>
        <w:pStyle w:val="Tekstzonderopmaak"/>
        <w:rPr>
          <w:rFonts w:ascii="Verdana" w:hAnsi="Verdana" w:cs="Calibri"/>
          <w:sz w:val="20"/>
          <w:szCs w:val="20"/>
          <w:lang w:val="fr-BE"/>
        </w:rPr>
      </w:pPr>
    </w:p>
    <w:p w14:paraId="6D65976E" w14:textId="77777777" w:rsidR="00265C4F" w:rsidRPr="00265C4F" w:rsidRDefault="00265C4F" w:rsidP="00265C4F">
      <w:pPr>
        <w:pBdr>
          <w:top w:val="single" w:sz="4" w:space="1" w:color="auto"/>
          <w:left w:val="single" w:sz="4" w:space="4" w:color="auto"/>
          <w:bottom w:val="single" w:sz="4" w:space="1" w:color="auto"/>
          <w:right w:val="single" w:sz="4" w:space="0" w:color="auto"/>
        </w:pBdr>
        <w:rPr>
          <w:rFonts w:cs="Arial"/>
          <w:b/>
          <w:shd w:val="clear" w:color="auto" w:fill="FFFFFF"/>
          <w:lang w:val="fr-BE"/>
        </w:rPr>
      </w:pPr>
      <w:r w:rsidRPr="00265C4F">
        <w:rPr>
          <w:b/>
          <w:lang w:val="fr-BE"/>
        </w:rPr>
        <w:t>Le casier judiciaire doit être légalisé au préalable par l’ambassade de Belgique.</w:t>
      </w:r>
    </w:p>
    <w:p w14:paraId="6D6F3645" w14:textId="77777777" w:rsidR="00265C4F" w:rsidRPr="00265C4F" w:rsidRDefault="00265C4F" w:rsidP="00265C4F">
      <w:pPr>
        <w:pBdr>
          <w:top w:val="single" w:sz="4" w:space="1" w:color="auto"/>
          <w:left w:val="single" w:sz="4" w:space="4" w:color="auto"/>
          <w:bottom w:val="single" w:sz="4" w:space="1" w:color="auto"/>
          <w:right w:val="single" w:sz="4" w:space="0" w:color="auto"/>
        </w:pBdr>
        <w:rPr>
          <w:rFonts w:cs="Arial"/>
          <w:b/>
          <w:color w:val="363638"/>
          <w:shd w:val="clear" w:color="auto" w:fill="FFFFFF"/>
          <w:lang w:val="fr-BE"/>
        </w:rPr>
      </w:pPr>
      <w:r w:rsidRPr="00265C4F">
        <w:rPr>
          <w:rFonts w:cs="Arial"/>
          <w:b/>
          <w:shd w:val="clear" w:color="auto" w:fill="FFFFFF"/>
          <w:lang w:val="fr-BE"/>
        </w:rPr>
        <w:t>Le service légalisation de </w:t>
      </w:r>
      <w:r w:rsidRPr="00265C4F">
        <w:rPr>
          <w:rStyle w:val="Zwaar"/>
          <w:rFonts w:cs="Arial"/>
          <w:bdr w:val="none" w:sz="0" w:space="0" w:color="auto" w:frame="1"/>
          <w:shd w:val="clear" w:color="auto" w:fill="FFFFFF"/>
          <w:lang w:val="fr-BE"/>
        </w:rPr>
        <w:t>l’Ambassade de Belgique à Kinshasa</w:t>
      </w:r>
      <w:r w:rsidRPr="00265C4F">
        <w:rPr>
          <w:rFonts w:cs="Arial"/>
          <w:b/>
          <w:shd w:val="clear" w:color="auto" w:fill="FFFFFF"/>
          <w:lang w:val="fr-BE"/>
        </w:rPr>
        <w:t> est accessible</w:t>
      </w:r>
      <w:r w:rsidRPr="00265C4F">
        <w:rPr>
          <w:rFonts w:cs="Arial"/>
          <w:shd w:val="clear" w:color="auto" w:fill="FFFFFF"/>
          <w:lang w:val="fr-BE"/>
        </w:rPr>
        <w:t> </w:t>
      </w:r>
      <w:r w:rsidRPr="00265C4F">
        <w:rPr>
          <w:rStyle w:val="Zwaar"/>
          <w:rFonts w:cs="Arial"/>
          <w:bdr w:val="none" w:sz="0" w:space="0" w:color="auto" w:frame="1"/>
          <w:shd w:val="clear" w:color="auto" w:fill="FFFFFF"/>
          <w:lang w:val="fr-BE"/>
        </w:rPr>
        <w:t>uniquement sur rendez-vous</w:t>
      </w:r>
      <w:r w:rsidRPr="00265C4F">
        <w:rPr>
          <w:rFonts w:cs="Arial"/>
          <w:b/>
          <w:shd w:val="clear" w:color="auto" w:fill="FFFFFF"/>
          <w:lang w:val="fr-BE"/>
        </w:rPr>
        <w:t> via </w:t>
      </w:r>
      <w:hyperlink r:id="rId12" w:tgtFrame="_blank" w:history="1">
        <w:r w:rsidRPr="00265C4F">
          <w:rPr>
            <w:rStyle w:val="Hyperlink"/>
            <w:rFonts w:cs="Arial"/>
            <w:b/>
            <w:color w:val="2B80B7"/>
            <w:bdr w:val="none" w:sz="0" w:space="0" w:color="auto" w:frame="1"/>
            <w:shd w:val="clear" w:color="auto" w:fill="FFFFFF"/>
            <w:lang w:val="fr-BE"/>
          </w:rPr>
          <w:t>ce lien</w:t>
        </w:r>
      </w:hyperlink>
      <w:r w:rsidRPr="00265C4F">
        <w:rPr>
          <w:b/>
          <w:lang w:val="fr-BE"/>
        </w:rPr>
        <w:t xml:space="preserve"> (</w:t>
      </w:r>
      <w:hyperlink r:id="rId13" w:history="1">
        <w:r w:rsidRPr="00265C4F">
          <w:rPr>
            <w:rStyle w:val="Hyperlink"/>
            <w:rFonts w:cs="Arial"/>
            <w:b/>
            <w:shd w:val="clear" w:color="auto" w:fill="FFFFFF"/>
            <w:lang w:val="fr-BE"/>
          </w:rPr>
          <w:t>https://appointment.diplomatie.be</w:t>
        </w:r>
      </w:hyperlink>
      <w:r w:rsidRPr="00265C4F">
        <w:rPr>
          <w:rFonts w:cs="Arial"/>
          <w:b/>
          <w:color w:val="363638"/>
          <w:shd w:val="clear" w:color="auto" w:fill="FFFFFF"/>
          <w:lang w:val="fr-BE"/>
        </w:rPr>
        <w:t xml:space="preserve">). </w:t>
      </w:r>
    </w:p>
    <w:p w14:paraId="5E81DC3E" w14:textId="77777777" w:rsidR="000C543A" w:rsidRDefault="00265C4F" w:rsidP="00265C4F">
      <w:pPr>
        <w:pBdr>
          <w:top w:val="single" w:sz="4" w:space="1" w:color="auto"/>
          <w:left w:val="single" w:sz="4" w:space="4" w:color="auto"/>
          <w:bottom w:val="single" w:sz="4" w:space="1" w:color="auto"/>
          <w:right w:val="single" w:sz="4" w:space="0" w:color="auto"/>
        </w:pBdr>
        <w:rPr>
          <w:rFonts w:cs="Arial"/>
          <w:b/>
          <w:shd w:val="clear" w:color="auto" w:fill="FFFFFF"/>
          <w:lang w:val="fr-BE"/>
        </w:rPr>
      </w:pPr>
      <w:r w:rsidRPr="00265C4F">
        <w:rPr>
          <w:rFonts w:cs="Arial"/>
          <w:b/>
          <w:shd w:val="clear" w:color="auto" w:fill="FFFFFF"/>
          <w:lang w:val="fr-BE"/>
        </w:rPr>
        <w:t>Le rendez-vous doit être pris au nom du titulaire du dossier. </w:t>
      </w:r>
    </w:p>
    <w:p w14:paraId="36EB1502" w14:textId="77777777" w:rsidR="000C543A" w:rsidRPr="000C543A" w:rsidRDefault="000C543A" w:rsidP="000C543A">
      <w:pPr>
        <w:pBdr>
          <w:top w:val="single" w:sz="4" w:space="1" w:color="auto"/>
          <w:left w:val="single" w:sz="4" w:space="4" w:color="auto"/>
          <w:bottom w:val="single" w:sz="4" w:space="1" w:color="auto"/>
          <w:right w:val="single" w:sz="4" w:space="0" w:color="auto"/>
        </w:pBdr>
        <w:rPr>
          <w:rFonts w:cs="Arial"/>
          <w:b/>
          <w:color w:val="FF0000"/>
          <w:shd w:val="clear" w:color="auto" w:fill="FFFFFF"/>
          <w:lang w:val="fr-BE"/>
        </w:rPr>
      </w:pPr>
      <w:r w:rsidRPr="000C543A">
        <w:rPr>
          <w:rFonts w:cs="Arial"/>
          <w:b/>
          <w:color w:val="FF0000"/>
          <w:shd w:val="clear" w:color="auto" w:fill="FFFFFF"/>
          <w:lang w:val="fr-BE"/>
        </w:rPr>
        <w:t xml:space="preserve">Dans le tas des originaux vous présentez 1) le document original (qui n’est pas revêtu d’un autocollant de légalisation physique), ainsi que 2) une version imprimée du PDF complet du document légalisé électroniquement. </w:t>
      </w:r>
      <w:r w:rsidRPr="002B0DEA">
        <w:rPr>
          <w:rFonts w:cs="Arial"/>
          <w:color w:val="FF0000"/>
          <w:shd w:val="clear" w:color="auto" w:fill="FFFFFF"/>
          <w:lang w:val="fr-BE"/>
        </w:rPr>
        <w:t>Vous téléchargez ce PDF complet sur legalweb.diplomatie.be. Un PDF complet = sceau + document + mentions de l’Ambassade (le cas échéant). Vous agrafez le tout (l’ensemble des pages correspondant à chaque document spécifique dans l’ordre).</w:t>
      </w:r>
      <w:r w:rsidRPr="000C543A">
        <w:rPr>
          <w:rFonts w:cs="Arial"/>
          <w:b/>
          <w:color w:val="FF0000"/>
          <w:shd w:val="clear" w:color="auto" w:fill="FFFFFF"/>
          <w:lang w:val="fr-BE"/>
        </w:rPr>
        <w:t xml:space="preserve"> Il est strictement interdit d’enlever les mentions. </w:t>
      </w:r>
    </w:p>
    <w:p w14:paraId="7391C970" w14:textId="77777777" w:rsidR="000C543A" w:rsidRPr="002B0DEA" w:rsidRDefault="000C543A" w:rsidP="000C543A">
      <w:pPr>
        <w:pBdr>
          <w:top w:val="single" w:sz="4" w:space="1" w:color="auto"/>
          <w:left w:val="single" w:sz="4" w:space="4" w:color="auto"/>
          <w:bottom w:val="single" w:sz="4" w:space="1" w:color="auto"/>
          <w:right w:val="single" w:sz="4" w:space="0" w:color="auto"/>
        </w:pBdr>
        <w:rPr>
          <w:rFonts w:cs="Arial"/>
          <w:color w:val="FF0000"/>
          <w:shd w:val="clear" w:color="auto" w:fill="FFFFFF"/>
          <w:lang w:val="fr-BE"/>
        </w:rPr>
      </w:pPr>
      <w:r w:rsidRPr="000C543A">
        <w:rPr>
          <w:rFonts w:cs="Arial"/>
          <w:b/>
          <w:color w:val="FF0000"/>
          <w:shd w:val="clear" w:color="auto" w:fill="FFFFFF"/>
          <w:lang w:val="fr-BE"/>
        </w:rPr>
        <w:t xml:space="preserve">Dans chacun des deux tas des photocopies vous glissez une version imprimée du PDF complet du document légalisé électroniquement (y compris mentions !). </w:t>
      </w:r>
      <w:r w:rsidRPr="002B0DEA">
        <w:rPr>
          <w:rFonts w:cs="Arial"/>
          <w:color w:val="FF0000"/>
          <w:shd w:val="clear" w:color="auto" w:fill="FFFFFF"/>
          <w:lang w:val="fr-BE"/>
        </w:rPr>
        <w:t xml:space="preserve">Vous agrafez le document. </w:t>
      </w:r>
    </w:p>
    <w:p w14:paraId="3AE9B41D" w14:textId="77777777" w:rsidR="000C543A" w:rsidRPr="002B0DEA" w:rsidRDefault="000C543A" w:rsidP="000C543A">
      <w:pPr>
        <w:pBdr>
          <w:top w:val="single" w:sz="4" w:space="1" w:color="auto"/>
          <w:left w:val="single" w:sz="4" w:space="4" w:color="auto"/>
          <w:bottom w:val="single" w:sz="4" w:space="1" w:color="auto"/>
          <w:right w:val="single" w:sz="4" w:space="0" w:color="auto"/>
        </w:pBdr>
        <w:rPr>
          <w:rFonts w:cs="Arial"/>
          <w:color w:val="FF0000"/>
          <w:shd w:val="clear" w:color="auto" w:fill="FFFFFF"/>
          <w:lang w:val="fr-BE"/>
        </w:rPr>
      </w:pPr>
      <w:r w:rsidRPr="002B0DEA">
        <w:rPr>
          <w:rFonts w:cs="Arial"/>
          <w:color w:val="FF0000"/>
          <w:shd w:val="clear" w:color="auto" w:fill="FFFFFF"/>
          <w:lang w:val="fr-BE"/>
        </w:rPr>
        <w:t>Si vous ne présentez pas les documents légalisés suivant cette instruction, il vous sera demande de fixer un nouveau rendez-vous selon les disponibilités.</w:t>
      </w:r>
    </w:p>
    <w:p w14:paraId="32AFA210" w14:textId="77777777" w:rsidR="00265C4F" w:rsidRPr="00265C4F" w:rsidRDefault="00265C4F" w:rsidP="00265C4F">
      <w:pPr>
        <w:pBdr>
          <w:top w:val="single" w:sz="4" w:space="1" w:color="auto"/>
          <w:left w:val="single" w:sz="4" w:space="4" w:color="auto"/>
          <w:bottom w:val="single" w:sz="4" w:space="1" w:color="auto"/>
          <w:right w:val="single" w:sz="4" w:space="0" w:color="auto"/>
        </w:pBdr>
        <w:rPr>
          <w:b/>
          <w:lang w:val="fr-BE"/>
        </w:rPr>
      </w:pPr>
      <w:r w:rsidRPr="00265C4F">
        <w:rPr>
          <w:rFonts w:cs="Arial"/>
          <w:b/>
          <w:shd w:val="clear" w:color="auto" w:fill="FFFFFF"/>
          <w:lang w:val="fr-BE"/>
        </w:rPr>
        <w:t>Veillez à bien préparer votre dossier pour votre rendez-vous Légalisation.</w:t>
      </w:r>
      <w:r w:rsidR="002B0DEA">
        <w:rPr>
          <w:rFonts w:cs="Arial"/>
          <w:b/>
          <w:shd w:val="clear" w:color="auto" w:fill="FFFFFF"/>
          <w:lang w:val="fr-BE"/>
        </w:rPr>
        <w:t xml:space="preserve"> </w:t>
      </w:r>
      <w:r w:rsidR="002B0DEA" w:rsidRPr="002B0DEA">
        <w:rPr>
          <w:rFonts w:cs="Arial"/>
          <w:b/>
          <w:shd w:val="clear" w:color="auto" w:fill="FFFFFF"/>
          <w:lang w:val="fr-BE"/>
        </w:rPr>
        <w:t xml:space="preserve">Attention: </w:t>
      </w:r>
      <w:r w:rsidR="002B0DEA" w:rsidRPr="002B0DEA">
        <w:rPr>
          <w:rFonts w:cs="Arial"/>
          <w:shd w:val="clear" w:color="auto" w:fill="FFFFFF"/>
          <w:lang w:val="fr-BE"/>
        </w:rPr>
        <w:t>les actes d’état civil (ou copies certifiées conformes de ces actes) introduits dans le cadre d’une demande de visa D doivent être récents :</w:t>
      </w:r>
      <w:r w:rsidR="002B0DEA" w:rsidRPr="002B0DEA">
        <w:rPr>
          <w:rFonts w:cs="Arial"/>
          <w:b/>
          <w:shd w:val="clear" w:color="auto" w:fill="FFFFFF"/>
          <w:lang w:val="fr-BE"/>
        </w:rPr>
        <w:t xml:space="preserve"> &lt; 6 mois.</w:t>
      </w:r>
    </w:p>
    <w:p w14:paraId="16E91E60" w14:textId="77777777" w:rsidR="00305C00" w:rsidRDefault="00305C00" w:rsidP="00D71A73">
      <w:pPr>
        <w:pStyle w:val="Tekstzonderopmaak"/>
        <w:rPr>
          <w:rFonts w:ascii="Calibri" w:hAnsi="Calibri" w:cs="Calibr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tblGrid>
      <w:tr w:rsidR="007D3D77" w:rsidRPr="00657417" w14:paraId="279213B2" w14:textId="77777777" w:rsidTr="00FC61E4">
        <w:tc>
          <w:tcPr>
            <w:tcW w:w="9459" w:type="dxa"/>
            <w:shd w:val="clear" w:color="auto" w:fill="auto"/>
          </w:tcPr>
          <w:p w14:paraId="083F0532" w14:textId="77777777" w:rsidR="007D3D77" w:rsidRDefault="007D3D77" w:rsidP="007D3D77">
            <w:pPr>
              <w:pStyle w:val="Tekstzonderopmaak"/>
              <w:rPr>
                <w:rFonts w:ascii="Verdana" w:hAnsi="Verdana" w:cs="Calibri"/>
                <w:b/>
                <w:sz w:val="16"/>
                <w:szCs w:val="16"/>
                <w:u w:val="single"/>
                <w:lang w:val="fr-BE"/>
              </w:rPr>
            </w:pPr>
            <w:r w:rsidRPr="00FC61E4">
              <w:rPr>
                <w:rFonts w:ascii="Verdana" w:hAnsi="Verdana" w:cs="Calibri"/>
                <w:b/>
                <w:sz w:val="16"/>
                <w:szCs w:val="16"/>
                <w:u w:val="single"/>
                <w:lang w:val="fr-BE"/>
              </w:rPr>
              <w:t xml:space="preserve">Informations importantes : </w:t>
            </w:r>
          </w:p>
          <w:p w14:paraId="74B70B1B" w14:textId="77777777" w:rsidR="00BE48AF" w:rsidRPr="00BE48AF" w:rsidRDefault="00BE48AF" w:rsidP="00BE48AF">
            <w:pPr>
              <w:pStyle w:val="Tekstzonderopmaak"/>
              <w:numPr>
                <w:ilvl w:val="0"/>
                <w:numId w:val="11"/>
              </w:numPr>
              <w:rPr>
                <w:rFonts w:ascii="Verdana" w:hAnsi="Verdana" w:cs="Calibri"/>
                <w:sz w:val="16"/>
                <w:szCs w:val="16"/>
                <w:lang w:val="fr-BE"/>
              </w:rPr>
            </w:pPr>
            <w:r>
              <w:rPr>
                <w:rFonts w:ascii="Verdana" w:hAnsi="Verdana" w:cs="Calibri"/>
                <w:sz w:val="16"/>
                <w:szCs w:val="16"/>
                <w:lang w:val="fr-BE"/>
              </w:rPr>
              <w:t xml:space="preserve">Les boursiers tombent en général sous </w:t>
            </w:r>
            <w:r w:rsidRPr="00BE48AF">
              <w:rPr>
                <w:rFonts w:ascii="Verdana" w:hAnsi="Verdana" w:cs="Calibri"/>
                <w:b/>
                <w:sz w:val="16"/>
                <w:szCs w:val="16"/>
                <w:lang w:val="fr-BE"/>
              </w:rPr>
              <w:t>art. 58 – études</w:t>
            </w:r>
            <w:r>
              <w:rPr>
                <w:rFonts w:ascii="Verdana" w:hAnsi="Verdana" w:cs="Calibri"/>
                <w:sz w:val="16"/>
                <w:szCs w:val="16"/>
                <w:lang w:val="fr-BE"/>
              </w:rPr>
              <w:t>.</w:t>
            </w:r>
          </w:p>
          <w:p w14:paraId="2D31F0A3" w14:textId="77777777" w:rsidR="007D3D77" w:rsidRPr="00FC61E4" w:rsidRDefault="007D3D77" w:rsidP="00FC61E4">
            <w:pPr>
              <w:pStyle w:val="Tekstzonderopmaak"/>
              <w:numPr>
                <w:ilvl w:val="0"/>
                <w:numId w:val="11"/>
              </w:numPr>
              <w:rPr>
                <w:rFonts w:ascii="Verdana" w:hAnsi="Verdana" w:cs="Calibri"/>
                <w:b/>
                <w:sz w:val="16"/>
                <w:szCs w:val="16"/>
                <w:lang w:val="fr-BE"/>
              </w:rPr>
            </w:pPr>
            <w:r w:rsidRPr="00FC61E4">
              <w:rPr>
                <w:rFonts w:ascii="Verdana" w:hAnsi="Verdana" w:cs="Calibri"/>
                <w:sz w:val="16"/>
                <w:szCs w:val="16"/>
                <w:lang w:val="fr-BE"/>
              </w:rPr>
              <w:t>Le dossier de demande de visa doit être</w:t>
            </w:r>
            <w:r w:rsidRPr="00FC61E4">
              <w:rPr>
                <w:rFonts w:ascii="Verdana" w:hAnsi="Verdana" w:cs="Calibri"/>
                <w:sz w:val="16"/>
                <w:szCs w:val="16"/>
                <w:u w:val="single"/>
                <w:lang w:val="fr-BE"/>
              </w:rPr>
              <w:t xml:space="preserve"> complet</w:t>
            </w:r>
            <w:r w:rsidRPr="00FC61E4">
              <w:rPr>
                <w:rFonts w:ascii="Verdana" w:hAnsi="Verdana" w:cs="Calibri"/>
                <w:sz w:val="16"/>
                <w:szCs w:val="16"/>
                <w:lang w:val="fr-BE"/>
              </w:rPr>
              <w:t xml:space="preserve"> au moment de son dépôt. Il est soumis en l’état pour décision. Des documents complémentaires sont néanmoins susceptibles d’être demandés.</w:t>
            </w:r>
          </w:p>
          <w:p w14:paraId="6FE9715B" w14:textId="77777777" w:rsidR="007D3D77" w:rsidRPr="00FC61E4" w:rsidRDefault="007D3D77" w:rsidP="00FC61E4">
            <w:pPr>
              <w:pStyle w:val="Tekstzonderopmaak"/>
              <w:numPr>
                <w:ilvl w:val="0"/>
                <w:numId w:val="11"/>
              </w:numPr>
              <w:rPr>
                <w:rFonts w:ascii="Verdana" w:hAnsi="Verdana" w:cs="Calibri"/>
                <w:sz w:val="16"/>
                <w:szCs w:val="16"/>
                <w:lang w:val="fr-BE"/>
              </w:rPr>
            </w:pPr>
            <w:r w:rsidRPr="00FC61E4">
              <w:rPr>
                <w:rFonts w:ascii="Verdana" w:hAnsi="Verdana" w:cs="Calibri"/>
                <w:b/>
                <w:sz w:val="16"/>
                <w:szCs w:val="16"/>
                <w:lang w:val="fr-BE"/>
              </w:rPr>
              <w:t>Aucune redevance</w:t>
            </w:r>
            <w:r w:rsidRPr="00FC61E4">
              <w:rPr>
                <w:rFonts w:ascii="Verdana" w:hAnsi="Verdana" w:cs="Calibri"/>
                <w:sz w:val="16"/>
                <w:szCs w:val="16"/>
                <w:lang w:val="fr-BE"/>
              </w:rPr>
              <w:t xml:space="preserve"> ne doit être payée par les boursiers qui ont reçu une bourse d’une autorité ou d’un organisme désigné à l’article 1</w:t>
            </w:r>
            <w:r w:rsidRPr="00FC61E4">
              <w:rPr>
                <w:rFonts w:ascii="Verdana" w:hAnsi="Verdana" w:cs="Calibri"/>
                <w:sz w:val="16"/>
                <w:szCs w:val="16"/>
                <w:vertAlign w:val="superscript"/>
                <w:lang w:val="fr-BE"/>
              </w:rPr>
              <w:t>er</w:t>
            </w:r>
            <w:r w:rsidRPr="00FC61E4">
              <w:rPr>
                <w:rFonts w:ascii="Verdana" w:hAnsi="Verdana" w:cs="Calibri"/>
                <w:sz w:val="16"/>
                <w:szCs w:val="16"/>
                <w:lang w:val="fr-BE"/>
              </w:rPr>
              <w:t>/1 de l’arrêté royal du 08/10/1981 et qui demande autorisation de séjourner plus de 3 mois en Belgique pour suivre des études et/ou pour effectuer des recherches et qui présente un ‘</w:t>
            </w:r>
            <w:r w:rsidRPr="00FC61E4">
              <w:rPr>
                <w:rFonts w:ascii="Verdana" w:hAnsi="Verdana" w:cs="Calibri"/>
                <w:color w:val="0070C0"/>
                <w:sz w:val="16"/>
                <w:szCs w:val="16"/>
                <w:lang w:val="fr-BE"/>
              </w:rPr>
              <w:t>Formulaire type’</w:t>
            </w:r>
            <w:r w:rsidRPr="00FC61E4">
              <w:rPr>
                <w:rFonts w:ascii="Verdana" w:hAnsi="Verdana" w:cs="Calibri"/>
                <w:color w:val="17365D"/>
                <w:sz w:val="16"/>
                <w:szCs w:val="16"/>
                <w:lang w:val="fr-BE"/>
              </w:rPr>
              <w:t xml:space="preserve"> </w:t>
            </w:r>
            <w:r w:rsidRPr="00FC61E4">
              <w:rPr>
                <w:rFonts w:ascii="Verdana" w:hAnsi="Verdana" w:cs="Calibri"/>
                <w:sz w:val="16"/>
                <w:szCs w:val="16"/>
                <w:lang w:val="fr-BE"/>
              </w:rPr>
              <w:t>émis par l’organisme qui offre la bourse. Voir plus loin pour quelques exemples de différents types d’autorités et organismes désignés par l’article en question.</w:t>
            </w:r>
          </w:p>
          <w:p w14:paraId="69AEAF96" w14:textId="77777777" w:rsidR="007D3D77" w:rsidRPr="00FC61E4" w:rsidRDefault="007D3D77" w:rsidP="00FC61E4">
            <w:pPr>
              <w:pStyle w:val="Tekstzonderopmaak"/>
              <w:numPr>
                <w:ilvl w:val="0"/>
                <w:numId w:val="11"/>
              </w:numPr>
              <w:rPr>
                <w:rFonts w:ascii="Verdana" w:hAnsi="Verdana" w:cs="Calibri"/>
                <w:sz w:val="16"/>
                <w:szCs w:val="16"/>
                <w:lang w:val="fr-BE"/>
              </w:rPr>
            </w:pPr>
            <w:r w:rsidRPr="00FC61E4">
              <w:rPr>
                <w:rFonts w:ascii="Verdana" w:hAnsi="Verdana" w:cs="Calibri"/>
                <w:sz w:val="16"/>
                <w:szCs w:val="16"/>
                <w:lang w:val="fr-BE"/>
              </w:rPr>
              <w:t xml:space="preserve">Les boursiers (critères ci-dessus) sont </w:t>
            </w:r>
            <w:r w:rsidRPr="00FC61E4">
              <w:rPr>
                <w:rFonts w:ascii="Verdana" w:hAnsi="Verdana" w:cs="Calibri"/>
                <w:b/>
                <w:sz w:val="16"/>
                <w:szCs w:val="16"/>
                <w:lang w:val="fr-BE"/>
              </w:rPr>
              <w:t>dispensé du visa fee</w:t>
            </w:r>
            <w:r w:rsidRPr="00FC61E4">
              <w:rPr>
                <w:rFonts w:ascii="Verdana" w:hAnsi="Verdana" w:cs="Calibri"/>
                <w:sz w:val="16"/>
                <w:szCs w:val="16"/>
                <w:lang w:val="fr-BE"/>
              </w:rPr>
              <w:t>.</w:t>
            </w:r>
          </w:p>
          <w:p w14:paraId="6D92ED53" w14:textId="77777777" w:rsidR="007D3D77" w:rsidRPr="00FC61E4" w:rsidRDefault="007D3D77" w:rsidP="00FC61E4">
            <w:pPr>
              <w:pStyle w:val="Tekstzonderopmaak"/>
              <w:numPr>
                <w:ilvl w:val="0"/>
                <w:numId w:val="11"/>
              </w:numPr>
              <w:rPr>
                <w:rFonts w:ascii="Verdana" w:hAnsi="Verdana" w:cs="Calibri"/>
                <w:sz w:val="16"/>
                <w:szCs w:val="16"/>
                <w:lang w:val="fr-BE"/>
              </w:rPr>
            </w:pPr>
            <w:r w:rsidRPr="00FC61E4">
              <w:rPr>
                <w:rFonts w:ascii="Verdana" w:hAnsi="Verdana" w:cs="Calibri"/>
                <w:sz w:val="16"/>
                <w:szCs w:val="16"/>
                <w:lang w:val="fr-BE"/>
              </w:rPr>
              <w:lastRenderedPageBreak/>
              <w:t xml:space="preserve">Les dates de billet d’avion et d’assurance doivent correspondre à la </w:t>
            </w:r>
            <w:r w:rsidRPr="00FC61E4">
              <w:rPr>
                <w:rFonts w:ascii="Verdana" w:hAnsi="Verdana" w:cs="Calibri"/>
                <w:sz w:val="16"/>
                <w:szCs w:val="16"/>
                <w:u w:val="single"/>
                <w:lang w:val="fr-BE"/>
              </w:rPr>
              <w:t>durée</w:t>
            </w:r>
            <w:r w:rsidRPr="00FC61E4">
              <w:rPr>
                <w:rFonts w:ascii="Verdana" w:hAnsi="Verdana" w:cs="Calibri"/>
                <w:sz w:val="16"/>
                <w:szCs w:val="16"/>
                <w:lang w:val="fr-BE"/>
              </w:rPr>
              <w:t xml:space="preserve"> demandée pour votre séjour. </w:t>
            </w:r>
          </w:p>
          <w:p w14:paraId="38A76F35" w14:textId="77777777" w:rsidR="007D3D77" w:rsidRPr="00FC61E4" w:rsidRDefault="007D3D77" w:rsidP="00FC61E4">
            <w:pPr>
              <w:pStyle w:val="Tekstzonderopmaak"/>
              <w:numPr>
                <w:ilvl w:val="0"/>
                <w:numId w:val="11"/>
              </w:numPr>
              <w:rPr>
                <w:rFonts w:ascii="Verdana" w:hAnsi="Verdana" w:cs="Calibri"/>
                <w:sz w:val="16"/>
                <w:szCs w:val="16"/>
                <w:lang w:val="fr-BE"/>
              </w:rPr>
            </w:pPr>
            <w:r w:rsidRPr="00FC61E4">
              <w:rPr>
                <w:rFonts w:ascii="Verdana" w:hAnsi="Verdana" w:cs="Calibri"/>
                <w:sz w:val="16"/>
                <w:szCs w:val="16"/>
                <w:lang w:val="fr-BE"/>
              </w:rPr>
              <w:t>Les demandes de visa sont acceptées à partir de 6 mois et minimum 15 jours avant le départ.</w:t>
            </w:r>
          </w:p>
          <w:p w14:paraId="0A620705" w14:textId="77777777" w:rsidR="007D3D77" w:rsidRDefault="007D3D77" w:rsidP="00FC61E4">
            <w:pPr>
              <w:pStyle w:val="Tekstzonderopmaak"/>
              <w:numPr>
                <w:ilvl w:val="0"/>
                <w:numId w:val="11"/>
              </w:numPr>
              <w:rPr>
                <w:rFonts w:ascii="Verdana" w:hAnsi="Verdana" w:cs="Calibri"/>
                <w:sz w:val="16"/>
                <w:szCs w:val="16"/>
                <w:lang w:val="fr-BE"/>
              </w:rPr>
            </w:pPr>
            <w:r w:rsidRPr="00FC61E4">
              <w:rPr>
                <w:rFonts w:ascii="Verdana" w:hAnsi="Verdana" w:cs="Calibri"/>
                <w:sz w:val="16"/>
                <w:szCs w:val="16"/>
                <w:lang w:val="fr-BE"/>
              </w:rPr>
              <w:t xml:space="preserve">Pour toute information complémentaire : </w:t>
            </w:r>
            <w:hyperlink r:id="rId14" w:history="1">
              <w:r w:rsidRPr="00FC61E4">
                <w:rPr>
                  <w:rStyle w:val="Hyperlink"/>
                  <w:rFonts w:ascii="Verdana" w:hAnsi="Verdana" w:cs="Calibri"/>
                  <w:sz w:val="16"/>
                  <w:szCs w:val="16"/>
                  <w:lang w:val="fr-BE"/>
                </w:rPr>
                <w:t>Office des étrangers</w:t>
              </w:r>
            </w:hyperlink>
            <w:r w:rsidRPr="00FC61E4">
              <w:rPr>
                <w:rFonts w:ascii="Verdana" w:hAnsi="Verdana" w:cs="Calibri"/>
                <w:sz w:val="16"/>
                <w:szCs w:val="16"/>
                <w:lang w:val="fr-BE"/>
              </w:rPr>
              <w:t xml:space="preserve">. </w:t>
            </w:r>
          </w:p>
          <w:p w14:paraId="6DB3F838" w14:textId="77777777" w:rsidR="000C543A" w:rsidRPr="000C543A" w:rsidRDefault="000C543A" w:rsidP="000C543A">
            <w:pPr>
              <w:pStyle w:val="Tekstzonderopmaak"/>
              <w:numPr>
                <w:ilvl w:val="0"/>
                <w:numId w:val="11"/>
              </w:numPr>
              <w:rPr>
                <w:rFonts w:ascii="Verdana" w:hAnsi="Verdana" w:cs="Calibri"/>
                <w:color w:val="FF0000"/>
                <w:sz w:val="16"/>
                <w:szCs w:val="16"/>
                <w:lang w:val="fr-BE"/>
              </w:rPr>
            </w:pPr>
            <w:r w:rsidRPr="000C543A">
              <w:rPr>
                <w:rFonts w:ascii="Verdana" w:hAnsi="Verdana" w:cs="Calibri"/>
                <w:color w:val="FF0000"/>
                <w:sz w:val="16"/>
                <w:szCs w:val="16"/>
                <w:lang w:val="fr-BE"/>
              </w:rPr>
              <w:t xml:space="preserve">L’OFFICE DES ÉTRANGERS (ODE) PREND SA DÉCISION SUR BASE D’UN DES TAS DES COPIES QUE VOUS JOIGNEZ AU DOSSIER. LES ORIGINAUX (CONTRÔLE AUTHENTICITÉ DES DOCUMENTS) VOUS SERONT RESTITUÉS. UN TAS DE COPIES EST ARCHIVÉ À L’AMBASSADE. IL EST DE VOTRE RESPONSABILITÉ D’INTRODUIRE DES TAS DE COPIES COMPLETS ET IDENTIQUES AUX ORIGINAUX. NOUS NE COPIERONS PAS VOTRE DOSSIER ORIGINAL. </w:t>
            </w:r>
          </w:p>
          <w:p w14:paraId="2C467F65" w14:textId="77777777" w:rsidR="000C543A" w:rsidRPr="000C543A" w:rsidRDefault="000C543A" w:rsidP="000C543A">
            <w:pPr>
              <w:pStyle w:val="Tekstzonderopmaak"/>
              <w:numPr>
                <w:ilvl w:val="0"/>
                <w:numId w:val="11"/>
              </w:numPr>
              <w:rPr>
                <w:rFonts w:ascii="Verdana" w:hAnsi="Verdana" w:cs="Calibri"/>
                <w:sz w:val="16"/>
                <w:szCs w:val="16"/>
                <w:lang w:val="fr-BE"/>
              </w:rPr>
            </w:pPr>
            <w:r w:rsidRPr="000C543A">
              <w:rPr>
                <w:rFonts w:ascii="Verdana" w:hAnsi="Verdana" w:cs="Calibri"/>
                <w:color w:val="FF0000"/>
                <w:sz w:val="16"/>
                <w:szCs w:val="16"/>
                <w:lang w:val="fr-BE"/>
              </w:rPr>
              <w:t>ENTREZ AU CEV AVEC UN DOSSIER PAPIER CONFORME À CETTE FICHE (Y COMPRIS NOMBRE DE TAS, COPIES, ORDRE IDENTIQUE DES TAS, PRÉSENTATION DES ELEGALISATIONS,…). FAIRE DES COPIES OU ORGANISER LE DOSSIER EN DERNIÈRE MINUTE AU CEV MÊME EMPECHE LES AUTRES DEMANDEURS DE VISA D’INTRODUIRE LEUR DOSSIER ENDÉANS LE RENDEZ-VOUS QUI LEUR A ÉTÉ ACCORDÉ. POUR CETTE RAISON, IL VOUS SERA DEMANDÉ DE QUITTER LE CEV ET DE FIXER UN RENDEZ-VOUS EN LIGNE POUR UN DÉPÔT ULTÉRIEUR DE VOTRE DOSSIER.</w:t>
            </w:r>
            <w:r w:rsidRPr="000C543A">
              <w:rPr>
                <w:rFonts w:ascii="Verdana" w:hAnsi="Verdana" w:cs="Calibri"/>
                <w:sz w:val="16"/>
                <w:szCs w:val="16"/>
                <w:lang w:val="fr-BE"/>
              </w:rPr>
              <w:t xml:space="preserve"> </w:t>
            </w:r>
          </w:p>
        </w:tc>
      </w:tr>
    </w:tbl>
    <w:p w14:paraId="2A0A4A83" w14:textId="77777777" w:rsidR="00C15B90" w:rsidRPr="00ED0C45" w:rsidRDefault="00C15B90" w:rsidP="00056D39">
      <w:pPr>
        <w:pStyle w:val="Tekstzonderopmaak"/>
        <w:rPr>
          <w:rFonts w:ascii="Verdana" w:hAnsi="Verdana" w:cs="Calibri"/>
          <w:sz w:val="20"/>
          <w:szCs w:val="20"/>
          <w:lang w:val="fr-BE"/>
        </w:rPr>
      </w:pPr>
    </w:p>
    <w:p w14:paraId="67D95BEE" w14:textId="77777777" w:rsidR="00C15B90" w:rsidRPr="00ED0C45" w:rsidRDefault="002C224A" w:rsidP="00C15B90">
      <w:pPr>
        <w:pStyle w:val="Tekstzonderopmaak"/>
        <w:rPr>
          <w:rFonts w:ascii="Verdana" w:hAnsi="Verdana" w:cs="Calibri"/>
          <w:b/>
          <w:sz w:val="20"/>
          <w:szCs w:val="20"/>
          <w:lang w:val="fr-BE"/>
        </w:rPr>
      </w:pPr>
      <w:r w:rsidRPr="00ED0C45">
        <w:rPr>
          <w:rFonts w:ascii="Verdana" w:hAnsi="Verdana" w:cs="Calibri"/>
          <w:b/>
          <w:sz w:val="20"/>
          <w:szCs w:val="20"/>
          <w:lang w:val="fr-BE"/>
        </w:rPr>
        <w:t xml:space="preserve">Liste </w:t>
      </w:r>
      <w:r w:rsidRPr="00ED0C45">
        <w:rPr>
          <w:rFonts w:ascii="Verdana" w:hAnsi="Verdana" w:cs="Calibri"/>
          <w:b/>
          <w:sz w:val="20"/>
          <w:szCs w:val="20"/>
          <w:u w:val="single"/>
          <w:lang w:val="fr-BE"/>
        </w:rPr>
        <w:t>non exhaustive</w:t>
      </w:r>
      <w:r w:rsidRPr="00ED0C45">
        <w:rPr>
          <w:rFonts w:ascii="Verdana" w:hAnsi="Verdana" w:cs="Calibri"/>
          <w:b/>
          <w:sz w:val="20"/>
          <w:szCs w:val="20"/>
          <w:lang w:val="fr-BE"/>
        </w:rPr>
        <w:t xml:space="preserve"> d’organisations désignés dans l’article 1</w:t>
      </w:r>
      <w:r w:rsidRPr="00ED0C45">
        <w:rPr>
          <w:rFonts w:ascii="Verdana" w:hAnsi="Verdana" w:cs="Calibri"/>
          <w:b/>
          <w:sz w:val="20"/>
          <w:szCs w:val="20"/>
          <w:vertAlign w:val="superscript"/>
          <w:lang w:val="fr-BE"/>
        </w:rPr>
        <w:t>er</w:t>
      </w:r>
      <w:r w:rsidRPr="00ED0C45">
        <w:rPr>
          <w:rFonts w:ascii="Verdana" w:hAnsi="Verdana" w:cs="Calibri"/>
          <w:b/>
          <w:sz w:val="20"/>
          <w:szCs w:val="20"/>
          <w:lang w:val="fr-BE"/>
        </w:rPr>
        <w:t>/1 de l’AR dd 08/10/1981</w:t>
      </w:r>
      <w:r w:rsidR="00CD4587" w:rsidRPr="00ED0C45">
        <w:rPr>
          <w:rFonts w:ascii="Verdana" w:hAnsi="Verdana" w:cs="Calibri"/>
          <w:b/>
          <w:sz w:val="20"/>
          <w:szCs w:val="20"/>
          <w:lang w:val="fr-BE"/>
        </w:rPr>
        <w:t>.</w:t>
      </w:r>
    </w:p>
    <w:p w14:paraId="18A89939" w14:textId="77777777" w:rsidR="00CD4587" w:rsidRPr="00ED0C45" w:rsidRDefault="00CD4587" w:rsidP="00C15B90">
      <w:pPr>
        <w:pStyle w:val="Tekstzonderopmaak"/>
        <w:rPr>
          <w:rFonts w:ascii="Verdana" w:hAnsi="Verdana" w:cs="Calibri"/>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849"/>
        <w:gridCol w:w="3309"/>
      </w:tblGrid>
      <w:tr w:rsidR="00CD4587" w:rsidRPr="00657417" w14:paraId="68FB01B6" w14:textId="77777777" w:rsidTr="003168B1">
        <w:tc>
          <w:tcPr>
            <w:tcW w:w="3151" w:type="dxa"/>
            <w:shd w:val="clear" w:color="auto" w:fill="auto"/>
          </w:tcPr>
          <w:p w14:paraId="170AD86E"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Fonds Fédéral de Recherche Scientifique</w:t>
            </w:r>
          </w:p>
        </w:tc>
        <w:tc>
          <w:tcPr>
            <w:tcW w:w="2911" w:type="dxa"/>
            <w:shd w:val="clear" w:color="auto" w:fill="auto"/>
          </w:tcPr>
          <w:p w14:paraId="161DBAB2"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Institut de Médecine Tropicale à Anvers</w:t>
            </w:r>
          </w:p>
        </w:tc>
        <w:tc>
          <w:tcPr>
            <w:tcW w:w="3391" w:type="dxa"/>
            <w:shd w:val="clear" w:color="auto" w:fill="auto"/>
          </w:tcPr>
          <w:p w14:paraId="0D900420"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Institut Supérieur d’Histoire de l’Art et de l’Archéologie de Bxl</w:t>
            </w:r>
          </w:p>
        </w:tc>
      </w:tr>
      <w:tr w:rsidR="00CD4587" w:rsidRPr="00657417" w14:paraId="39C85558" w14:textId="77777777" w:rsidTr="003168B1">
        <w:tc>
          <w:tcPr>
            <w:tcW w:w="3151" w:type="dxa"/>
            <w:shd w:val="clear" w:color="auto" w:fill="auto"/>
          </w:tcPr>
          <w:p w14:paraId="007D84E7"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 xml:space="preserve">Fondation Francqui </w:t>
            </w:r>
          </w:p>
        </w:tc>
        <w:tc>
          <w:tcPr>
            <w:tcW w:w="2911" w:type="dxa"/>
            <w:shd w:val="clear" w:color="auto" w:fill="auto"/>
          </w:tcPr>
          <w:p w14:paraId="6A6046F7"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Collège d’Europe</w:t>
            </w:r>
          </w:p>
        </w:tc>
        <w:tc>
          <w:tcPr>
            <w:tcW w:w="3391" w:type="dxa"/>
            <w:shd w:val="clear" w:color="auto" w:fill="auto"/>
          </w:tcPr>
          <w:p w14:paraId="0A8F62A7"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Centre d’Etudes de l’Energie Nucléaire</w:t>
            </w:r>
          </w:p>
        </w:tc>
      </w:tr>
      <w:tr w:rsidR="00CD4587" w:rsidRPr="00ED0C45" w14:paraId="5FE959CF" w14:textId="77777777" w:rsidTr="003168B1">
        <w:tc>
          <w:tcPr>
            <w:tcW w:w="3151" w:type="dxa"/>
            <w:shd w:val="clear" w:color="auto" w:fill="auto"/>
          </w:tcPr>
          <w:p w14:paraId="557EDF0B"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Fondation Roi Baudouin</w:t>
            </w:r>
          </w:p>
        </w:tc>
        <w:tc>
          <w:tcPr>
            <w:tcW w:w="2911" w:type="dxa"/>
            <w:shd w:val="clear" w:color="auto" w:fill="auto"/>
          </w:tcPr>
          <w:p w14:paraId="7F3F8D2C"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VLIR</w:t>
            </w:r>
          </w:p>
        </w:tc>
        <w:tc>
          <w:tcPr>
            <w:tcW w:w="3391" w:type="dxa"/>
            <w:shd w:val="clear" w:color="auto" w:fill="auto"/>
          </w:tcPr>
          <w:p w14:paraId="4417CB91"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Vlerick Business School</w:t>
            </w:r>
          </w:p>
        </w:tc>
      </w:tr>
      <w:tr w:rsidR="00CD4587" w:rsidRPr="00ED0C45" w14:paraId="0DB24476" w14:textId="77777777" w:rsidTr="003168B1">
        <w:tc>
          <w:tcPr>
            <w:tcW w:w="3151" w:type="dxa"/>
            <w:shd w:val="clear" w:color="auto" w:fill="auto"/>
          </w:tcPr>
          <w:p w14:paraId="162735C4"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Institut d’Etudes du Judaïsme</w:t>
            </w:r>
          </w:p>
        </w:tc>
        <w:tc>
          <w:tcPr>
            <w:tcW w:w="2911" w:type="dxa"/>
            <w:shd w:val="clear" w:color="auto" w:fill="auto"/>
          </w:tcPr>
          <w:p w14:paraId="79465254"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Fondation ATD Quart Monde Belgique</w:t>
            </w:r>
          </w:p>
        </w:tc>
        <w:tc>
          <w:tcPr>
            <w:tcW w:w="3391" w:type="dxa"/>
            <w:shd w:val="clear" w:color="auto" w:fill="auto"/>
          </w:tcPr>
          <w:p w14:paraId="19D14E37"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Erasmus Fonds</w:t>
            </w:r>
          </w:p>
        </w:tc>
      </w:tr>
      <w:tr w:rsidR="00CD4587" w:rsidRPr="00ED0C45" w14:paraId="219F1176" w14:textId="77777777" w:rsidTr="003168B1">
        <w:tc>
          <w:tcPr>
            <w:tcW w:w="3151" w:type="dxa"/>
            <w:shd w:val="clear" w:color="auto" w:fill="auto"/>
          </w:tcPr>
          <w:p w14:paraId="0AF92A5A"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Chapelle Musicale Reine Elisabeth</w:t>
            </w:r>
          </w:p>
        </w:tc>
        <w:tc>
          <w:tcPr>
            <w:tcW w:w="2911" w:type="dxa"/>
            <w:shd w:val="clear" w:color="auto" w:fill="auto"/>
          </w:tcPr>
          <w:p w14:paraId="13DA7D1D" w14:textId="77777777" w:rsidR="00CD4587" w:rsidRPr="003168B1" w:rsidRDefault="00CD4587" w:rsidP="00C15B90">
            <w:pPr>
              <w:pStyle w:val="Tekstzonderopmaak"/>
              <w:rPr>
                <w:rFonts w:ascii="Verdana" w:hAnsi="Verdana" w:cs="Calibri"/>
                <w:sz w:val="18"/>
                <w:szCs w:val="18"/>
              </w:rPr>
            </w:pPr>
            <w:r w:rsidRPr="003168B1">
              <w:rPr>
                <w:rFonts w:ascii="Verdana" w:hAnsi="Verdana" w:cs="Calibri"/>
                <w:sz w:val="18"/>
                <w:szCs w:val="18"/>
              </w:rPr>
              <w:t>Brussels Business Institute of Higher Education</w:t>
            </w:r>
          </w:p>
        </w:tc>
        <w:tc>
          <w:tcPr>
            <w:tcW w:w="3391" w:type="dxa"/>
            <w:shd w:val="clear" w:color="auto" w:fill="auto"/>
          </w:tcPr>
          <w:p w14:paraId="3FFE80C6" w14:textId="77777777" w:rsidR="00CD4587" w:rsidRPr="003168B1" w:rsidRDefault="00CD4587" w:rsidP="00C15B90">
            <w:pPr>
              <w:pStyle w:val="Tekstzonderopmaak"/>
              <w:rPr>
                <w:rFonts w:ascii="Verdana" w:hAnsi="Verdana" w:cs="Calibri"/>
                <w:sz w:val="18"/>
                <w:szCs w:val="18"/>
              </w:rPr>
            </w:pPr>
            <w:r w:rsidRPr="003168B1">
              <w:rPr>
                <w:rFonts w:ascii="Verdana" w:hAnsi="Verdana" w:cs="Calibri"/>
                <w:sz w:val="18"/>
                <w:szCs w:val="18"/>
              </w:rPr>
              <w:t>UA Management School</w:t>
            </w:r>
          </w:p>
        </w:tc>
      </w:tr>
      <w:tr w:rsidR="00CD4587" w:rsidRPr="00ED0C45" w14:paraId="2BA0650A" w14:textId="77777777" w:rsidTr="003168B1">
        <w:tc>
          <w:tcPr>
            <w:tcW w:w="3151" w:type="dxa"/>
            <w:shd w:val="clear" w:color="auto" w:fill="auto"/>
          </w:tcPr>
          <w:p w14:paraId="6E6D9410" w14:textId="77777777" w:rsidR="00CD4587" w:rsidRPr="003168B1" w:rsidRDefault="00CD4587" w:rsidP="00C15B90">
            <w:pPr>
              <w:pStyle w:val="Tekstzonderopmaak"/>
              <w:rPr>
                <w:rFonts w:ascii="Verdana" w:hAnsi="Verdana" w:cs="Calibri"/>
                <w:sz w:val="18"/>
                <w:szCs w:val="18"/>
                <w:lang w:val="fr-BE"/>
              </w:rPr>
            </w:pPr>
            <w:r w:rsidRPr="003168B1">
              <w:rPr>
                <w:rFonts w:ascii="Verdana" w:hAnsi="Verdana" w:cs="Calibri"/>
                <w:sz w:val="18"/>
                <w:szCs w:val="18"/>
                <w:lang w:val="fr-BE"/>
              </w:rPr>
              <w:t>Fondation ULB</w:t>
            </w:r>
          </w:p>
        </w:tc>
        <w:tc>
          <w:tcPr>
            <w:tcW w:w="2911" w:type="dxa"/>
            <w:shd w:val="clear" w:color="auto" w:fill="auto"/>
          </w:tcPr>
          <w:p w14:paraId="7CD60C7D" w14:textId="77777777" w:rsidR="00CD4587" w:rsidRPr="003168B1" w:rsidRDefault="00CD4587" w:rsidP="00C15B90">
            <w:pPr>
              <w:pStyle w:val="Tekstzonderopmaak"/>
              <w:rPr>
                <w:rFonts w:ascii="Verdana" w:hAnsi="Verdana" w:cs="Calibri"/>
                <w:sz w:val="18"/>
                <w:szCs w:val="18"/>
              </w:rPr>
            </w:pPr>
            <w:r w:rsidRPr="003168B1">
              <w:rPr>
                <w:rFonts w:ascii="Verdana" w:hAnsi="Verdana" w:cs="Calibri"/>
                <w:sz w:val="18"/>
                <w:szCs w:val="18"/>
              </w:rPr>
              <w:t>IMEC International</w:t>
            </w:r>
          </w:p>
        </w:tc>
        <w:tc>
          <w:tcPr>
            <w:tcW w:w="3391" w:type="dxa"/>
            <w:shd w:val="clear" w:color="auto" w:fill="auto"/>
          </w:tcPr>
          <w:p w14:paraId="3AAA2028" w14:textId="77777777" w:rsidR="00CD4587" w:rsidRPr="003168B1" w:rsidRDefault="00CD4587" w:rsidP="00C15B90">
            <w:pPr>
              <w:pStyle w:val="Tekstzonderopmaak"/>
              <w:rPr>
                <w:rFonts w:ascii="Verdana" w:hAnsi="Verdana" w:cs="Calibri"/>
                <w:sz w:val="18"/>
                <w:szCs w:val="18"/>
              </w:rPr>
            </w:pPr>
          </w:p>
        </w:tc>
      </w:tr>
    </w:tbl>
    <w:p w14:paraId="4351078D" w14:textId="77777777" w:rsidR="0075714B" w:rsidRPr="00ED0C45" w:rsidRDefault="0075714B" w:rsidP="003168B1">
      <w:pPr>
        <w:rPr>
          <w:rFonts w:cs="Calibri"/>
          <w:lang w:val="fr-FR"/>
        </w:rPr>
      </w:pPr>
    </w:p>
    <w:sectPr w:rsidR="0075714B" w:rsidRPr="00ED0C45" w:rsidSect="0025455F">
      <w:pgSz w:w="11907" w:h="16840" w:code="9"/>
      <w:pgMar w:top="567" w:right="1332" w:bottom="284"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5427" w14:textId="77777777" w:rsidR="00A8470A" w:rsidRDefault="00A8470A" w:rsidP="00C25973">
      <w:r>
        <w:separator/>
      </w:r>
    </w:p>
  </w:endnote>
  <w:endnote w:type="continuationSeparator" w:id="0">
    <w:p w14:paraId="442B0B33" w14:textId="77777777" w:rsidR="00A8470A" w:rsidRDefault="00A8470A" w:rsidP="00C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CEA0" w14:textId="77777777" w:rsidR="00A8470A" w:rsidRDefault="00A8470A" w:rsidP="00C25973">
      <w:r>
        <w:separator/>
      </w:r>
    </w:p>
  </w:footnote>
  <w:footnote w:type="continuationSeparator" w:id="0">
    <w:p w14:paraId="134EC994" w14:textId="77777777" w:rsidR="00A8470A" w:rsidRDefault="00A8470A" w:rsidP="00C25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29B9"/>
    <w:multiLevelType w:val="hybridMultilevel"/>
    <w:tmpl w:val="36A84B60"/>
    <w:lvl w:ilvl="0" w:tplc="C21AF9FE">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D95E9E"/>
    <w:multiLevelType w:val="hybridMultilevel"/>
    <w:tmpl w:val="EBCA6C82"/>
    <w:lvl w:ilvl="0" w:tplc="78E44F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163716"/>
    <w:multiLevelType w:val="hybridMultilevel"/>
    <w:tmpl w:val="348C3DE0"/>
    <w:lvl w:ilvl="0" w:tplc="BE1CB9FC">
      <w:start w:val="1"/>
      <w:numFmt w:val="bullet"/>
      <w:lvlText w:val=""/>
      <w:lvlJc w:val="left"/>
      <w:pPr>
        <w:tabs>
          <w:tab w:val="num" w:pos="360"/>
        </w:tabs>
        <w:ind w:left="360" w:hanging="360"/>
      </w:pPr>
      <w:rPr>
        <w:rFonts w:ascii="Wingdings" w:hAnsi="Wingdings" w:hint="default"/>
      </w:rPr>
    </w:lvl>
    <w:lvl w:ilvl="1" w:tplc="34808110">
      <w:start w:val="1"/>
      <w:numFmt w:val="bullet"/>
      <w:lvlText w:val="▪"/>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lvl>
    <w:lvl w:ilvl="4" w:tplc="31DE698C">
      <w:start w:val="1"/>
      <w:numFmt w:val="decimal"/>
      <w:lvlText w:val="%5)"/>
      <w:lvlJc w:val="left"/>
      <w:pPr>
        <w:tabs>
          <w:tab w:val="num" w:pos="3240"/>
        </w:tabs>
        <w:ind w:left="3240" w:hanging="360"/>
      </w:p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A068B7"/>
    <w:multiLevelType w:val="hybridMultilevel"/>
    <w:tmpl w:val="BA164C24"/>
    <w:lvl w:ilvl="0" w:tplc="BE1CB9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557D"/>
    <w:multiLevelType w:val="hybridMultilevel"/>
    <w:tmpl w:val="C3D0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025E0"/>
    <w:multiLevelType w:val="hybridMultilevel"/>
    <w:tmpl w:val="DEFE33E0"/>
    <w:lvl w:ilvl="0" w:tplc="7A92AC3E">
      <w:start w:val="1"/>
      <w:numFmt w:val="decimal"/>
      <w:lvlText w:val="%1."/>
      <w:lvlJc w:val="left"/>
      <w:pPr>
        <w:ind w:left="720" w:hanging="360"/>
      </w:pPr>
      <w:rPr>
        <w:rFonts w:ascii="Verdana" w:eastAsia="Times New Roman" w:hAnsi="Verdana"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C7E6F"/>
    <w:multiLevelType w:val="hybridMultilevel"/>
    <w:tmpl w:val="7CE4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07066"/>
    <w:multiLevelType w:val="hybridMultilevel"/>
    <w:tmpl w:val="8522F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39A3DCE"/>
    <w:multiLevelType w:val="hybridMultilevel"/>
    <w:tmpl w:val="7164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733704">
    <w:abstractNumId w:val="8"/>
  </w:num>
  <w:num w:numId="2" w16cid:durableId="604382409">
    <w:abstractNumId w:val="3"/>
  </w:num>
  <w:num w:numId="3" w16cid:durableId="1818184604">
    <w:abstractNumId w:val="6"/>
  </w:num>
  <w:num w:numId="4" w16cid:durableId="1497114802">
    <w:abstractNumId w:val="4"/>
  </w:num>
  <w:num w:numId="5" w16cid:durableId="2119786116">
    <w:abstractNumId w:val="7"/>
  </w:num>
  <w:num w:numId="6" w16cid:durableId="1225797496">
    <w:abstractNumId w:val="2"/>
    <w:lvlOverride w:ilvl="0"/>
    <w:lvlOverride w:ilvl="1"/>
    <w:lvlOverride w:ilvl="2"/>
    <w:lvlOverride w:ilvl="3">
      <w:startOverride w:val="1"/>
    </w:lvlOverride>
    <w:lvlOverride w:ilvl="4">
      <w:startOverride w:val="1"/>
    </w:lvlOverride>
    <w:lvlOverride w:ilvl="5"/>
    <w:lvlOverride w:ilvl="6"/>
    <w:lvlOverride w:ilvl="7"/>
    <w:lvlOverride w:ilvl="8"/>
  </w:num>
  <w:num w:numId="7" w16cid:durableId="1112940697">
    <w:abstractNumId w:val="0"/>
  </w:num>
  <w:num w:numId="8" w16cid:durableId="1346515197">
    <w:abstractNumId w:val="1"/>
  </w:num>
  <w:num w:numId="9" w16cid:durableId="193465224">
    <w:abstractNumId w:val="2"/>
  </w:num>
  <w:num w:numId="10" w16cid:durableId="463473974">
    <w:abstractNumId w:val="0"/>
  </w:num>
  <w:num w:numId="11" w16cid:durableId="106244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89"/>
    <w:rsid w:val="00015EC2"/>
    <w:rsid w:val="00056D39"/>
    <w:rsid w:val="000C543A"/>
    <w:rsid w:val="000E2C0F"/>
    <w:rsid w:val="00135739"/>
    <w:rsid w:val="001458AE"/>
    <w:rsid w:val="00196F78"/>
    <w:rsid w:val="001F799E"/>
    <w:rsid w:val="00207B83"/>
    <w:rsid w:val="002175DB"/>
    <w:rsid w:val="0025455F"/>
    <w:rsid w:val="00265C4F"/>
    <w:rsid w:val="002B0DEA"/>
    <w:rsid w:val="002C224A"/>
    <w:rsid w:val="002E196E"/>
    <w:rsid w:val="002F25DE"/>
    <w:rsid w:val="00305C00"/>
    <w:rsid w:val="003168B1"/>
    <w:rsid w:val="003A53C9"/>
    <w:rsid w:val="0042148D"/>
    <w:rsid w:val="004B6741"/>
    <w:rsid w:val="004C45DA"/>
    <w:rsid w:val="00573FC2"/>
    <w:rsid w:val="00595037"/>
    <w:rsid w:val="005B5DB9"/>
    <w:rsid w:val="005C5500"/>
    <w:rsid w:val="005E202C"/>
    <w:rsid w:val="00624EF1"/>
    <w:rsid w:val="00657417"/>
    <w:rsid w:val="00657CE8"/>
    <w:rsid w:val="00681C74"/>
    <w:rsid w:val="0075714B"/>
    <w:rsid w:val="0077651D"/>
    <w:rsid w:val="00794FDF"/>
    <w:rsid w:val="007A69CA"/>
    <w:rsid w:val="007A7A6C"/>
    <w:rsid w:val="007A7BF9"/>
    <w:rsid w:val="007C23D7"/>
    <w:rsid w:val="007C2890"/>
    <w:rsid w:val="007D3D77"/>
    <w:rsid w:val="00804016"/>
    <w:rsid w:val="00922ED8"/>
    <w:rsid w:val="00975511"/>
    <w:rsid w:val="009C209A"/>
    <w:rsid w:val="009C7F36"/>
    <w:rsid w:val="00A20500"/>
    <w:rsid w:val="00A80327"/>
    <w:rsid w:val="00A8470A"/>
    <w:rsid w:val="00AB31F1"/>
    <w:rsid w:val="00B224C9"/>
    <w:rsid w:val="00BA7D6B"/>
    <w:rsid w:val="00BE48AF"/>
    <w:rsid w:val="00C15089"/>
    <w:rsid w:val="00C15B90"/>
    <w:rsid w:val="00C25973"/>
    <w:rsid w:val="00CD4587"/>
    <w:rsid w:val="00CE523F"/>
    <w:rsid w:val="00D34CCE"/>
    <w:rsid w:val="00D71A73"/>
    <w:rsid w:val="00DA0FDF"/>
    <w:rsid w:val="00DD2806"/>
    <w:rsid w:val="00DE5B75"/>
    <w:rsid w:val="00E74858"/>
    <w:rsid w:val="00E939AD"/>
    <w:rsid w:val="00EB6158"/>
    <w:rsid w:val="00EC0342"/>
    <w:rsid w:val="00ED0C45"/>
    <w:rsid w:val="00F52234"/>
    <w:rsid w:val="00FC61E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E4196"/>
  <w15:chartTrackingRefBased/>
  <w15:docId w15:val="{8BFC9316-C90D-43EE-B06A-47770B8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843118"/>
    <w:rPr>
      <w:rFonts w:ascii="Consolas" w:hAnsi="Consolas" w:cs="Consolas"/>
      <w:sz w:val="21"/>
      <w:szCs w:val="21"/>
    </w:rPr>
  </w:style>
  <w:style w:type="character" w:customStyle="1" w:styleId="TekstzonderopmaakChar">
    <w:name w:val="Tekst zonder opmaak Char"/>
    <w:link w:val="Tekstzonderopmaak"/>
    <w:uiPriority w:val="99"/>
    <w:rsid w:val="00843118"/>
    <w:rPr>
      <w:rFonts w:ascii="Consolas" w:hAnsi="Consolas" w:cs="Consolas"/>
      <w:sz w:val="21"/>
      <w:szCs w:val="21"/>
    </w:rPr>
  </w:style>
  <w:style w:type="character" w:styleId="Hyperlink">
    <w:name w:val="Hyperlink"/>
    <w:unhideWhenUsed/>
    <w:rsid w:val="0075714B"/>
    <w:rPr>
      <w:color w:val="0000FF"/>
      <w:u w:val="single"/>
    </w:rPr>
  </w:style>
  <w:style w:type="table" w:styleId="Tabelraster">
    <w:name w:val="Table Grid"/>
    <w:basedOn w:val="Standaardtabel"/>
    <w:rsid w:val="00CD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F52234"/>
    <w:rPr>
      <w:b/>
      <w:bCs/>
    </w:rPr>
  </w:style>
  <w:style w:type="paragraph" w:styleId="Normaalweb">
    <w:name w:val="Normal (Web)"/>
    <w:basedOn w:val="Standaard"/>
    <w:uiPriority w:val="99"/>
    <w:unhideWhenUsed/>
    <w:rsid w:val="007A7A6C"/>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624E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6713">
      <w:bodyDiv w:val="1"/>
      <w:marLeft w:val="0"/>
      <w:marRight w:val="0"/>
      <w:marTop w:val="0"/>
      <w:marBottom w:val="0"/>
      <w:divBdr>
        <w:top w:val="none" w:sz="0" w:space="0" w:color="auto"/>
        <w:left w:val="none" w:sz="0" w:space="0" w:color="auto"/>
        <w:bottom w:val="none" w:sz="0" w:space="0" w:color="auto"/>
        <w:right w:val="none" w:sz="0" w:space="0" w:color="auto"/>
      </w:divBdr>
    </w:div>
    <w:div w:id="633559297">
      <w:bodyDiv w:val="1"/>
      <w:marLeft w:val="0"/>
      <w:marRight w:val="0"/>
      <w:marTop w:val="0"/>
      <w:marBottom w:val="0"/>
      <w:divBdr>
        <w:top w:val="none" w:sz="0" w:space="0" w:color="auto"/>
        <w:left w:val="none" w:sz="0" w:space="0" w:color="auto"/>
        <w:bottom w:val="none" w:sz="0" w:space="0" w:color="auto"/>
        <w:right w:val="none" w:sz="0" w:space="0" w:color="auto"/>
      </w:divBdr>
    </w:div>
    <w:div w:id="1186407506">
      <w:bodyDiv w:val="1"/>
      <w:marLeft w:val="0"/>
      <w:marRight w:val="0"/>
      <w:marTop w:val="0"/>
      <w:marBottom w:val="0"/>
      <w:divBdr>
        <w:top w:val="none" w:sz="0" w:space="0" w:color="auto"/>
        <w:left w:val="none" w:sz="0" w:space="0" w:color="auto"/>
        <w:bottom w:val="none" w:sz="0" w:space="0" w:color="auto"/>
        <w:right w:val="none" w:sz="0" w:space="0" w:color="auto"/>
      </w:divBdr>
    </w:div>
    <w:div w:id="1261135687">
      <w:bodyDiv w:val="1"/>
      <w:marLeft w:val="0"/>
      <w:marRight w:val="0"/>
      <w:marTop w:val="0"/>
      <w:marBottom w:val="0"/>
      <w:divBdr>
        <w:top w:val="none" w:sz="0" w:space="0" w:color="auto"/>
        <w:left w:val="none" w:sz="0" w:space="0" w:color="auto"/>
        <w:bottom w:val="none" w:sz="0" w:space="0" w:color="auto"/>
        <w:right w:val="none" w:sz="0" w:space="0" w:color="auto"/>
      </w:divBdr>
    </w:div>
    <w:div w:id="1322462421">
      <w:bodyDiv w:val="1"/>
      <w:marLeft w:val="0"/>
      <w:marRight w:val="0"/>
      <w:marTop w:val="0"/>
      <w:marBottom w:val="0"/>
      <w:divBdr>
        <w:top w:val="none" w:sz="0" w:space="0" w:color="auto"/>
        <w:left w:val="none" w:sz="0" w:space="0" w:color="auto"/>
        <w:bottom w:val="none" w:sz="0" w:space="0" w:color="auto"/>
        <w:right w:val="none" w:sz="0" w:space="0" w:color="auto"/>
      </w:divBdr>
    </w:div>
    <w:div w:id="1571504243">
      <w:bodyDiv w:val="1"/>
      <w:marLeft w:val="0"/>
      <w:marRight w:val="0"/>
      <w:marTop w:val="0"/>
      <w:marBottom w:val="0"/>
      <w:divBdr>
        <w:top w:val="none" w:sz="0" w:space="0" w:color="auto"/>
        <w:left w:val="none" w:sz="0" w:space="0" w:color="auto"/>
        <w:bottom w:val="none" w:sz="0" w:space="0" w:color="auto"/>
        <w:right w:val="none" w:sz="0" w:space="0" w:color="auto"/>
      </w:divBdr>
    </w:div>
    <w:div w:id="1992637660">
      <w:bodyDiv w:val="1"/>
      <w:marLeft w:val="0"/>
      <w:marRight w:val="0"/>
      <w:marTop w:val="0"/>
      <w:marBottom w:val="0"/>
      <w:divBdr>
        <w:top w:val="none" w:sz="0" w:space="0" w:color="auto"/>
        <w:left w:val="none" w:sz="0" w:space="0" w:color="auto"/>
        <w:bottom w:val="none" w:sz="0" w:space="0" w:color="auto"/>
        <w:right w:val="none" w:sz="0" w:space="0" w:color="auto"/>
      </w:divBdr>
    </w:div>
    <w:div w:id="2079933620">
      <w:bodyDiv w:val="1"/>
      <w:marLeft w:val="0"/>
      <w:marRight w:val="0"/>
      <w:marTop w:val="0"/>
      <w:marBottom w:val="0"/>
      <w:divBdr>
        <w:top w:val="none" w:sz="0" w:space="0" w:color="auto"/>
        <w:left w:val="none" w:sz="0" w:space="0" w:color="auto"/>
        <w:bottom w:val="none" w:sz="0" w:space="0" w:color="auto"/>
        <w:right w:val="none" w:sz="0" w:space="0" w:color="auto"/>
      </w:divBdr>
    </w:div>
    <w:div w:id="21302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onweb.diplomatie.be/" TargetMode="External"/><Relationship Id="rId13" Type="http://schemas.openxmlformats.org/officeDocument/2006/relationships/hyperlink" Target="https://appointment.diplomat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ointment.diplomatie.be/Home/Index/a55016f5-fe8f-4b40-9354-0f061f45fd2c/f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ongo.diplomatie.belgium.be/fr/section-consulaire/legalisation-de-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v-kin.eu/fr/content/contacts-utiles" TargetMode="External"/><Relationship Id="rId4" Type="http://schemas.openxmlformats.org/officeDocument/2006/relationships/settings" Target="settings.xml"/><Relationship Id="rId9" Type="http://schemas.openxmlformats.org/officeDocument/2006/relationships/hyperlink" Target="https://visaonweb.diplomatie.be/" TargetMode="External"/><Relationship Id="rId14" Type="http://schemas.openxmlformats.org/officeDocument/2006/relationships/hyperlink" Target="https://dofi.ibz.b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0075-5B73-4FB2-B694-47594611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6003</CharactersWithSpaces>
  <SharedDoc>false</SharedDoc>
  <HLinks>
    <vt:vector size="42" baseType="variant">
      <vt:variant>
        <vt:i4>3866659</vt:i4>
      </vt:variant>
      <vt:variant>
        <vt:i4>18</vt:i4>
      </vt:variant>
      <vt:variant>
        <vt:i4>0</vt:i4>
      </vt:variant>
      <vt:variant>
        <vt:i4>5</vt:i4>
      </vt:variant>
      <vt:variant>
        <vt:lpwstr>https://dofi.ibz.be/fr</vt:lpwstr>
      </vt:variant>
      <vt:variant>
        <vt:lpwstr/>
      </vt:variant>
      <vt:variant>
        <vt:i4>7929957</vt:i4>
      </vt:variant>
      <vt:variant>
        <vt:i4>15</vt:i4>
      </vt:variant>
      <vt:variant>
        <vt:i4>0</vt:i4>
      </vt:variant>
      <vt:variant>
        <vt:i4>5</vt:i4>
      </vt:variant>
      <vt:variant>
        <vt:lpwstr>https://appointment.diplomatie.be/</vt:lpwstr>
      </vt:variant>
      <vt:variant>
        <vt:lpwstr/>
      </vt:variant>
      <vt:variant>
        <vt:i4>4194375</vt:i4>
      </vt:variant>
      <vt:variant>
        <vt:i4>12</vt:i4>
      </vt:variant>
      <vt:variant>
        <vt:i4>0</vt:i4>
      </vt:variant>
      <vt:variant>
        <vt:i4>5</vt:i4>
      </vt:variant>
      <vt:variant>
        <vt:lpwstr>https://appointment.diplomatie.be/Home/Index/a55016f5-fe8f-4b40-9354-0f061f45fd2c/fr-BE/</vt:lpwstr>
      </vt:variant>
      <vt:variant>
        <vt:lpwstr/>
      </vt:variant>
      <vt:variant>
        <vt:i4>327700</vt:i4>
      </vt:variant>
      <vt:variant>
        <vt:i4>9</vt:i4>
      </vt:variant>
      <vt:variant>
        <vt:i4>0</vt:i4>
      </vt:variant>
      <vt:variant>
        <vt:i4>5</vt:i4>
      </vt:variant>
      <vt:variant>
        <vt:lpwstr>https://rdcongo.diplomatie.belgium.be/fr/section-consulaire/legalisation-de-documents</vt:lpwstr>
      </vt:variant>
      <vt:variant>
        <vt:lpwstr/>
      </vt:variant>
      <vt:variant>
        <vt:i4>5439577</vt:i4>
      </vt:variant>
      <vt:variant>
        <vt:i4>6</vt:i4>
      </vt:variant>
      <vt:variant>
        <vt:i4>0</vt:i4>
      </vt:variant>
      <vt:variant>
        <vt:i4>5</vt:i4>
      </vt:variant>
      <vt:variant>
        <vt:lpwstr>https://www.cev-kin.eu/fr/content/contacts-utiles</vt:lpwstr>
      </vt:variant>
      <vt:variant>
        <vt:lpwstr/>
      </vt:variant>
      <vt:variant>
        <vt:i4>524295</vt:i4>
      </vt:variant>
      <vt:variant>
        <vt:i4>3</vt:i4>
      </vt:variant>
      <vt:variant>
        <vt:i4>0</vt:i4>
      </vt:variant>
      <vt:variant>
        <vt:i4>5</vt:i4>
      </vt:variant>
      <vt:variant>
        <vt:lpwstr>https://visaonweb.diplomatie.be/</vt:lpwstr>
      </vt:variant>
      <vt:variant>
        <vt:lpwstr/>
      </vt:variant>
      <vt:variant>
        <vt:i4>524295</vt:i4>
      </vt:variant>
      <vt:variant>
        <vt:i4>0</vt:i4>
      </vt:variant>
      <vt:variant>
        <vt:i4>0</vt:i4>
      </vt:variant>
      <vt:variant>
        <vt:i4>5</vt:i4>
      </vt:variant>
      <vt:variant>
        <vt:lpwstr>https://visaonweb.diplomatie.be/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Vos Katleen - Belgium - Kinshasa</dc:creator>
  <cp:keywords/>
  <cp:lastModifiedBy>Clijsters Ine - Belgium - Kinshasa</cp:lastModifiedBy>
  <cp:revision>3</cp:revision>
  <dcterms:created xsi:type="dcterms:W3CDTF">2023-01-25T13:49:00Z</dcterms:created>
  <dcterms:modified xsi:type="dcterms:W3CDTF">2023-01-25T13:50:00Z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f4ee8de7-28f4-45da-971f-a9f1100cc779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2023-01-12T08:22:53Z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71c035fe-710b-4686-b4e9-effe4e14b0f6</vt:lpwstr>
  </property>
  <property fmtid="{D5CDD505-2E9C-101B-9397-08002B2CF9AE}" pid="11" name="MSIP_Label_dddc1db8-2f64-468c-a02a-c7d04ea19826_ContentBits">
    <vt:lpwstr>0</vt:lpwstr>
  </property>
</Properties>
</file>